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026273" w:rsidRPr="00026273" w:rsidTr="00026273"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6273" w:rsidRPr="00026273" w:rsidRDefault="00026273" w:rsidP="00026273">
            <w:pPr>
              <w:spacing w:after="28" w:line="240" w:lineRule="auto"/>
              <w:ind w:left="737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2627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Приложение</w:t>
            </w:r>
          </w:p>
          <w:p w:rsidR="00026273" w:rsidRPr="00026273" w:rsidRDefault="00026273" w:rsidP="00026273">
            <w:pPr>
              <w:spacing w:after="0" w:line="240" w:lineRule="auto"/>
              <w:ind w:left="7371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 постановлению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24.09.2021 № 548</w:t>
            </w:r>
          </w:p>
        </w:tc>
      </w:tr>
    </w:tbl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:rsidR="00026273" w:rsidRPr="00026273" w:rsidRDefault="00026273" w:rsidP="00026273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Прил_Утв_1"/>
      <w:bookmarkEnd w:id="1"/>
      <w:r w:rsidRPr="000262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РЕГЛАМЕНТ</w:t>
      </w:r>
      <w:r w:rsidRPr="000262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административной процедуры, осуществляемой</w:t>
      </w:r>
      <w:r w:rsidRPr="0002627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в отношении субъектов хозяйствования,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_________________________________________________________________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lang w:eastAsia="ru-RU"/>
        </w:rPr>
        <w:t>(номер подпункта </w:t>
      </w:r>
      <w:hyperlink r:id="rId4" w:anchor="%D0%97%D0%B0%D0%B3_%D0%A3%D1%82%D0%B2_1" w:history="1">
        <w:r w:rsidRPr="00026273">
          <w:rPr>
            <w:rFonts w:ascii="Times New Roman" w:eastAsia="Times New Roman" w:hAnsi="Times New Roman" w:cs="Times New Roman"/>
            <w:color w:val="000CFF"/>
            <w:lang w:eastAsia="ru-RU"/>
          </w:rPr>
          <w:t>единого перечня</w:t>
        </w:r>
      </w:hyperlink>
      <w:r w:rsidRPr="00026273">
        <w:rPr>
          <w:rFonts w:ascii="Times New Roman" w:eastAsia="Times New Roman" w:hAnsi="Times New Roman" w:cs="Times New Roman"/>
          <w:color w:val="212529"/>
          <w:lang w:eastAsia="ru-RU"/>
        </w:rPr>
        <w:t> административных процедур, осуществляемых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lang w:eastAsia="ru-RU"/>
        </w:rPr>
        <w:t>в отношении субъектов хозяйствования, и наименование административной процедуры)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Особенности осуществления административной процедуры: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 наименование уполномоченного органа (подведомственность административной процедуры) _________________________________________________;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 _______________________________________________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процедуры, ________________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____________________________________________________________________________;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1.4. иные имеющиеся особенности осуществления административной процедуры ____________________________________________________________________________.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Документы и (или) сведения, необходимые для осуществления административной процедуры: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представляемые заинтересованным лицом: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87"/>
        <w:gridCol w:w="2751"/>
        <w:gridCol w:w="2584"/>
        <w:gridCol w:w="2666"/>
      </w:tblGrid>
      <w:tr w:rsidR="00026273" w:rsidRPr="00026273" w:rsidTr="00026273">
        <w:trPr>
          <w:trHeight w:val="240"/>
        </w:trPr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Требования, предъявляемые к документу и (или) сведениям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и порядок представления документа и (или) сведений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Необходимость легализации документа (проставления апостиля)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5</w:t>
            </w:r>
          </w:p>
        </w:tc>
      </w:tr>
    </w:tbl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подаче заявления в письменной либо устной форме уполномоченный орган вправе потребовать от заинтересованного лица документы, предусмотренные в абзацах втором–седьмом части первой </w:t>
      </w:r>
      <w:hyperlink r:id="rId5" w:anchor="&amp;Article=15&amp;Point=2" w:history="1">
        <w:r w:rsidRPr="00026273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пункта 2</w:t>
        </w:r>
      </w:hyperlink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15 Закона Республики Беларусь от 28 октября 2008 г. № 433-З «Об основах административных процедур»;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 запрашиваемые (получаемые) уполномоченным органом самостоятельно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93"/>
        <w:gridCol w:w="6295"/>
      </w:tblGrid>
      <w:tr w:rsidR="00026273" w:rsidRPr="00026273" w:rsidTr="00026273">
        <w:trPr>
          <w:trHeight w:val="240"/>
        </w:trPr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 и (или) сведений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общегосударственной автоматизированной информационной системы</w:t>
            </w:r>
          </w:p>
        </w:tc>
      </w:tr>
    </w:tbl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7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777"/>
        <w:gridCol w:w="2324"/>
        <w:gridCol w:w="3787"/>
      </w:tblGrid>
      <w:tr w:rsidR="00026273" w:rsidRPr="00026273" w:rsidTr="00026273">
        <w:trPr>
          <w:trHeight w:val="240"/>
        </w:trPr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представления</w:t>
            </w:r>
          </w:p>
        </w:tc>
      </w:tr>
    </w:tbl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Иные действия, совершаемые уполномоченным органом по исполнению административного решения, ___________________________________________________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 ____________________________________________________________________________.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Льготы по размеру платы, взимаемой при осуществлении административной процедуры, установлены _______________________________________________________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tLeast"/>
        <w:ind w:left="4395"/>
        <w:rPr>
          <w:rFonts w:ascii="Times New Roman" w:eastAsia="Times New Roman" w:hAnsi="Times New Roman" w:cs="Times New Roman"/>
          <w:color w:val="212529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lang w:eastAsia="ru-RU"/>
        </w:rPr>
        <w:t>(положения законодательного акта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</w:t>
      </w:r>
    </w:p>
    <w:p w:rsidR="00026273" w:rsidRPr="00026273" w:rsidRDefault="00026273" w:rsidP="000262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lang w:eastAsia="ru-RU"/>
        </w:rPr>
        <w:t>со ссылкой на его структурный элемент)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Порядок подачи (отзыва) административной жалобы</w:t>
      </w: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888" w:type="dxa"/>
        <w:tblBorders>
          <w:top w:val="single" w:sz="4" w:space="0" w:color="auto"/>
          <w:bottom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5"/>
        <w:gridCol w:w="4503"/>
      </w:tblGrid>
      <w:tr w:rsidR="00026273" w:rsidRPr="00026273" w:rsidTr="00026273">
        <w:trPr>
          <w:trHeight w:val="240"/>
        </w:trPr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26273" w:rsidRPr="00026273" w:rsidRDefault="00026273" w:rsidP="00026273">
            <w:pPr>
              <w:spacing w:before="45" w:after="45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Форма подачи (отзыва) административной жалобы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vertAlign w:val="superscript"/>
                <w:lang w:eastAsia="ru-RU"/>
              </w:rPr>
              <w:t>10</w:t>
            </w:r>
            <w:r w:rsidRPr="00026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(электронная и (или) письменная форма)</w:t>
            </w:r>
          </w:p>
        </w:tc>
      </w:tr>
    </w:tbl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026273" w:rsidRPr="00026273" w:rsidRDefault="00026273" w:rsidP="000262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случае делегирования соответствующих полномочий и (или) осуществления административной процедуры через службу «одно окно».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2 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Могут указываться сведения об основаниях отказа в принятии заявления заинтересованного лица и основаниях отказа в осуществлении административной процедуры, предусмотренных законодательными актами, постановлениями Совета Министров Республики Беларусь и постановлениями Правления Национального банка, субъектах хозяйствования, товарах (объектах), работах, услугах, в отношении которых осуществляется (не осуществляется) административная процедура, обжаловании административного решения непосредственно в суд, иные особенности.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3 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Может указываться ссылка на структурный элемент законодательного акта, постановления Совета Министров Республики Беларусь или международного договора Республики Беларусь и иного международного правового акта, содержащих обязательства Республики Беларусь, которым установлены требования к содержанию документа и (или) сведениям.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4 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представления документов и (или) сведений (в ходе приема заинтересованного лица, нарочным (курьером), по почте, через единый портал электронных услуг) указывается в зависимости от формы подачи заинтересованным лицом заявления (устная, письменная или электронная форма).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5 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отношении административной процедуры, в рамках осуществления которой заинтересованным лицом предоставляется документ, выданный или удостоверенный иностранным компетентным органом.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6 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случае, если документы и (или) сведения запрашиваются (получаются) уполномоченными органами самостоятельно.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lastRenderedPageBreak/>
        <w:t>7 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при выдаче (принятии, согласовании, утверждении) справки или иного документа по результатам осуществления административной процедуры.</w:t>
      </w:r>
    </w:p>
    <w:p w:rsidR="00026273" w:rsidRPr="00026273" w:rsidRDefault="00026273" w:rsidP="000262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8 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при осуществлении административной процедуры на платной основе.</w:t>
      </w:r>
    </w:p>
    <w:p w:rsidR="00026273" w:rsidRPr="00026273" w:rsidRDefault="00026273" w:rsidP="0002627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9 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Заполняется в случае, если законодательными актами установлены льготы по размеру платы, взимаемой при осуществлении административной процедуры. В отношении индивидуальных льгот раздел не заполняется.</w:t>
      </w:r>
    </w:p>
    <w:p w:rsidR="00026273" w:rsidRPr="00026273" w:rsidRDefault="00026273" w:rsidP="00026273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26273">
        <w:rPr>
          <w:rFonts w:ascii="Times New Roman" w:eastAsia="Times New Roman" w:hAnsi="Times New Roman" w:cs="Times New Roman"/>
          <w:color w:val="212529"/>
          <w:sz w:val="18"/>
          <w:szCs w:val="18"/>
          <w:vertAlign w:val="superscript"/>
          <w:lang w:eastAsia="ru-RU"/>
        </w:rPr>
        <w:t>10</w:t>
      </w:r>
      <w:r w:rsidRPr="000262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Заполняется при наличии вышестоящего государственного органа (вышестоящей организации) либо государственного органа, иной организации, к компетенции которых в соответствии с законодательными актами и постановлениями Совета Министров Республики Беларусь относится рассмотрение административной жалобы. При обжаловании административного решения об отказе в принятии заявления заинтересованного лица, принятого государственным органом (иной организацией), которому делегированы отдельные полномочия в рамках осуществления административной процедуры, указывается уполномоченный орган.</w:t>
      </w:r>
    </w:p>
    <w:p w:rsidR="0078140C" w:rsidRDefault="0078140C"/>
    <w:sectPr w:rsidR="0078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73"/>
    <w:rsid w:val="00026273"/>
    <w:rsid w:val="006B648A"/>
    <w:rsid w:val="007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4FAD6-EC84-4761-9BA2-22A55CC8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10800433" TargetMode="External"/><Relationship Id="rId4" Type="http://schemas.openxmlformats.org/officeDocument/2006/relationships/hyperlink" Target="https://etalonline.by/document/?regnum=c22100548&amp;q_id=8693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dcterms:created xsi:type="dcterms:W3CDTF">2023-08-28T08:58:00Z</dcterms:created>
  <dcterms:modified xsi:type="dcterms:W3CDTF">2023-08-28T08:58:00Z</dcterms:modified>
</cp:coreProperties>
</file>