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4E1AF" w14:textId="77777777" w:rsidR="00F87C37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4DA3">
        <w:rPr>
          <w:rFonts w:ascii="Times New Roman" w:hAnsi="Times New Roman" w:cs="Times New Roman"/>
          <w:b/>
          <w:sz w:val="30"/>
          <w:szCs w:val="30"/>
        </w:rPr>
        <w:t>КРАТКАЯ ИНФОРМАЦИЯ</w:t>
      </w:r>
    </w:p>
    <w:p w14:paraId="4F02E4CB" w14:textId="441413A8" w:rsidR="00EE4DA3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E4DA3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Pr="00EE4DA3">
        <w:rPr>
          <w:rFonts w:ascii="Times New Roman" w:hAnsi="Times New Roman" w:cs="Times New Roman"/>
          <w:b/>
          <w:sz w:val="30"/>
          <w:szCs w:val="30"/>
        </w:rPr>
        <w:t>Государственной программы «Энергосбережение»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  <w:r w:rsidRPr="000219A1">
        <w:rPr>
          <w:rFonts w:ascii="Times New Roman" w:hAnsi="Times New Roman" w:cs="Times New Roman"/>
          <w:b/>
          <w:sz w:val="30"/>
          <w:szCs w:val="30"/>
        </w:rPr>
        <w:t>на 2016 – 2020 годы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A7256E">
        <w:rPr>
          <w:rFonts w:ascii="Times New Roman" w:hAnsi="Times New Roman" w:cs="Times New Roman"/>
          <w:sz w:val="30"/>
          <w:szCs w:val="30"/>
        </w:rPr>
        <w:t xml:space="preserve"> 201</w:t>
      </w:r>
      <w:r w:rsidR="00A02FF9">
        <w:rPr>
          <w:rFonts w:ascii="Times New Roman" w:hAnsi="Times New Roman" w:cs="Times New Roman"/>
          <w:sz w:val="30"/>
          <w:szCs w:val="30"/>
        </w:rPr>
        <w:t>9</w:t>
      </w:r>
      <w:r w:rsidRPr="00EE4DA3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у</w:t>
      </w:r>
    </w:p>
    <w:p w14:paraId="3D102114" w14:textId="77777777"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EE4DA3">
        <w:rPr>
          <w:rFonts w:ascii="Times New Roman" w:hAnsi="Times New Roman" w:cs="Times New Roman"/>
          <w:b/>
          <w:sz w:val="30"/>
          <w:szCs w:val="30"/>
        </w:rPr>
        <w:t>Ответственный заказчик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  <w:r w:rsidRPr="00EE4DA3">
        <w:rPr>
          <w:rFonts w:ascii="Times New Roman" w:hAnsi="Times New Roman" w:cs="Times New Roman"/>
          <w:sz w:val="30"/>
          <w:szCs w:val="30"/>
          <w:u w:val="single"/>
        </w:rPr>
        <w:t>Государственный комитет по стандартизации</w:t>
      </w:r>
    </w:p>
    <w:p w14:paraId="2ED1D43C" w14:textId="77777777"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C7BEB7" w14:textId="0FD3FA1F" w:rsidR="00A60805" w:rsidRDefault="00A822A5" w:rsidP="00A822A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22A5">
        <w:rPr>
          <w:rFonts w:ascii="Times New Roman" w:hAnsi="Times New Roman" w:cs="Times New Roman"/>
          <w:b/>
          <w:sz w:val="30"/>
          <w:szCs w:val="30"/>
        </w:rPr>
        <w:t>СТРУКТУРА ГОСПРОГРАММЫ</w:t>
      </w:r>
    </w:p>
    <w:p w14:paraId="1890475F" w14:textId="522F2830" w:rsidR="00E83F5C" w:rsidRDefault="00E83F5C">
      <w:pPr>
        <w:rPr>
          <w:rFonts w:ascii="Times New Roman" w:hAnsi="Times New Roman" w:cs="Times New Roman"/>
          <w:b/>
          <w:sz w:val="30"/>
          <w:szCs w:val="30"/>
        </w:rPr>
      </w:pPr>
    </w:p>
    <w:p w14:paraId="2891161D" w14:textId="09BC4B4E" w:rsidR="00E83F5C" w:rsidRDefault="00E83F5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7B324A7" wp14:editId="107DBAC2">
            <wp:extent cx="6233809" cy="5038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568" cy="5051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1A716" w14:textId="4461E4BB" w:rsidR="00C91ABA" w:rsidRDefault="00C91ABA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14:paraId="7D23C477" w14:textId="77777777" w:rsidR="00A822A5" w:rsidRDefault="00A822A5" w:rsidP="00A822A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ВЫПОЛНЕНИЕ СВОДНЫХ ЦЕЛЕВЫХ ПОКАЗАТЕЛЕЙ ГОСПРОГРАММЫ</w:t>
      </w:r>
    </w:p>
    <w:p w14:paraId="60350263" w14:textId="77777777" w:rsidR="00F7180B" w:rsidRDefault="00F7180B" w:rsidP="00F7180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14:paraId="6CA9853A" w14:textId="77777777" w:rsidR="00A822A5" w:rsidRPr="00F7180B" w:rsidRDefault="000219A1" w:rsidP="00F7180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Динамика изменения ВВП, валового потребления ТЭР и энергоемкости ВВП к уровню 2010 г. (%)</w:t>
      </w:r>
    </w:p>
    <w:p w14:paraId="3E68E62D" w14:textId="71A0D4AE" w:rsidR="008B221D" w:rsidRPr="008B221D" w:rsidRDefault="00B834F2" w:rsidP="000219A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276A7D41" wp14:editId="30E072DE">
            <wp:extent cx="5984312" cy="38481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77" cy="386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31999" w14:textId="77777777" w:rsidR="008B221D" w:rsidRPr="00F7180B" w:rsidRDefault="008B221D" w:rsidP="00F7180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F7180B">
        <w:rPr>
          <w:rFonts w:ascii="Times New Roman" w:hAnsi="Times New Roman" w:cs="Times New Roman"/>
          <w:i/>
          <w:sz w:val="30"/>
          <w:szCs w:val="30"/>
        </w:rPr>
        <w:t>Д</w:t>
      </w:r>
      <w:r w:rsidR="000219A1">
        <w:rPr>
          <w:rFonts w:ascii="Times New Roman" w:hAnsi="Times New Roman" w:cs="Times New Roman"/>
          <w:i/>
          <w:sz w:val="30"/>
          <w:szCs w:val="30"/>
        </w:rPr>
        <w:t>инамика изменения доли местных ТЭР, в том числе ВИЭ в валовом потреблении ТЭР республики</w:t>
      </w:r>
    </w:p>
    <w:p w14:paraId="6409E6D6" w14:textId="6AA9035C" w:rsidR="00A822A5" w:rsidRDefault="00A02FF9" w:rsidP="00FF3DF1">
      <w:pPr>
        <w:pStyle w:val="a3"/>
        <w:spacing w:after="0" w:line="240" w:lineRule="auto"/>
        <w:ind w:left="142"/>
        <w:rPr>
          <w:rFonts w:ascii="Times New Roman" w:hAnsi="Times New Roman" w:cs="Times New Roman"/>
          <w:i/>
          <w:sz w:val="30"/>
          <w:szCs w:val="30"/>
        </w:rPr>
      </w:pPr>
      <w:r w:rsidRPr="00A02FF9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282F497D" wp14:editId="13D50F56">
            <wp:extent cx="6031230" cy="409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97AED" w14:textId="77777777" w:rsidR="00A822A5" w:rsidRPr="00F7180B" w:rsidRDefault="00A822A5" w:rsidP="00F7180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30"/>
          <w:szCs w:val="30"/>
        </w:rPr>
      </w:pPr>
      <w:r w:rsidRPr="00F7180B">
        <w:rPr>
          <w:rFonts w:ascii="Times New Roman" w:hAnsi="Times New Roman" w:cs="Times New Roman"/>
          <w:b/>
          <w:sz w:val="30"/>
          <w:szCs w:val="30"/>
        </w:rPr>
        <w:lastRenderedPageBreak/>
        <w:t>ВЫПОЛНЕНИЕ ЦЕЛЕВЫХ ПОКАЗАТЕЛЕЙ ГОСПРОГРАММЫ</w:t>
      </w:r>
    </w:p>
    <w:p w14:paraId="1A1DD87A" w14:textId="77777777" w:rsidR="00A822A5" w:rsidRPr="00A822A5" w:rsidRDefault="00A822A5" w:rsidP="00A822A5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14:paraId="060675E6" w14:textId="77777777" w:rsidR="00FF3DF1" w:rsidRDefault="00FF3DF1" w:rsidP="00FF3D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Выполнение показателя «Экономия ТЭР в целом по республике»</w:t>
      </w:r>
    </w:p>
    <w:p w14:paraId="40E5A729" w14:textId="77777777" w:rsidR="0082413B" w:rsidRDefault="0082413B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14:paraId="454AA8FC" w14:textId="4368207F" w:rsidR="00F7180B" w:rsidRDefault="00B834F2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44B64A43" wp14:editId="1ED52F64">
            <wp:extent cx="5724482" cy="38722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97" cy="388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1A443" w14:textId="1D5555BF" w:rsidR="000336CF" w:rsidRDefault="00FF3DF1" w:rsidP="00FF3D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Выполнение целевых показателей энергосбережения на 201</w:t>
      </w:r>
      <w:r w:rsidR="00A02FF9">
        <w:rPr>
          <w:rFonts w:ascii="Times New Roman" w:hAnsi="Times New Roman" w:cs="Times New Roman"/>
          <w:i/>
          <w:sz w:val="30"/>
          <w:szCs w:val="30"/>
        </w:rPr>
        <w:t>9</w:t>
      </w:r>
      <w:r>
        <w:rPr>
          <w:rFonts w:ascii="Times New Roman" w:hAnsi="Times New Roman" w:cs="Times New Roman"/>
          <w:i/>
          <w:sz w:val="30"/>
          <w:szCs w:val="30"/>
        </w:rPr>
        <w:t xml:space="preserve"> год в региональном разрезе</w:t>
      </w:r>
    </w:p>
    <w:p w14:paraId="5D477A93" w14:textId="77777777" w:rsidR="00FF3DF1" w:rsidRDefault="00FF3DF1" w:rsidP="00FF3DF1">
      <w:pPr>
        <w:pStyle w:val="a3"/>
        <w:spacing w:after="0" w:line="240" w:lineRule="auto"/>
        <w:ind w:left="862"/>
        <w:rPr>
          <w:rFonts w:ascii="Times New Roman" w:hAnsi="Times New Roman" w:cs="Times New Roman"/>
          <w:i/>
          <w:sz w:val="30"/>
          <w:szCs w:val="30"/>
        </w:rPr>
      </w:pPr>
    </w:p>
    <w:tbl>
      <w:tblPr>
        <w:tblW w:w="95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40"/>
        <w:gridCol w:w="2163"/>
        <w:gridCol w:w="2410"/>
      </w:tblGrid>
      <w:tr w:rsidR="00A02FF9" w:rsidRPr="00A02FF9" w14:paraId="5DE41F29" w14:textId="77777777" w:rsidTr="00B834F2">
        <w:trPr>
          <w:trHeight w:val="869"/>
        </w:trPr>
        <w:tc>
          <w:tcPr>
            <w:tcW w:w="4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63BFD" w14:textId="77777777" w:rsidR="00A02FF9" w:rsidRPr="00A02FF9" w:rsidRDefault="00A02FF9" w:rsidP="00A02FF9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Наименование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84867" w14:textId="117057D4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Задание</w:t>
            </w:r>
          </w:p>
          <w:p w14:paraId="4A2E7C0C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на 2019 год, 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9B006" w14:textId="1DE619A3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Факт</w:t>
            </w:r>
          </w:p>
          <w:p w14:paraId="2FC2C3F3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за 2019 год, %</w:t>
            </w:r>
          </w:p>
        </w:tc>
      </w:tr>
      <w:tr w:rsidR="00A02FF9" w:rsidRPr="00A02FF9" w14:paraId="3724F21E" w14:textId="77777777" w:rsidTr="00B834F2">
        <w:trPr>
          <w:trHeight w:val="69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C5897" w14:textId="77777777" w:rsidR="00A02FF9" w:rsidRPr="00A02FF9" w:rsidRDefault="00A02FF9" w:rsidP="00B834F2">
            <w:pPr>
              <w:spacing w:after="0" w:line="280" w:lineRule="exact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Брестский областной      исполнительный комитет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F5387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1E22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-4,1</w:t>
            </w:r>
          </w:p>
        </w:tc>
      </w:tr>
      <w:tr w:rsidR="00A02FF9" w:rsidRPr="00A02FF9" w14:paraId="24679B60" w14:textId="77777777" w:rsidTr="00B834F2">
        <w:trPr>
          <w:trHeight w:val="67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934BA" w14:textId="77777777" w:rsidR="00A02FF9" w:rsidRPr="00A02FF9" w:rsidRDefault="00A02FF9" w:rsidP="00B834F2">
            <w:pPr>
              <w:spacing w:after="0" w:line="280" w:lineRule="exact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Витебский областной      исполнительный комитет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9685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-3,7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22B7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-3,2</w:t>
            </w:r>
          </w:p>
        </w:tc>
      </w:tr>
      <w:tr w:rsidR="00A02FF9" w:rsidRPr="00A02FF9" w14:paraId="3837A94A" w14:textId="77777777" w:rsidTr="00B834F2">
        <w:trPr>
          <w:trHeight w:val="54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083FF" w14:textId="77777777" w:rsidR="00A02FF9" w:rsidRPr="00A02FF9" w:rsidRDefault="00A02FF9" w:rsidP="00B834F2">
            <w:pPr>
              <w:spacing w:after="0" w:line="280" w:lineRule="exact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Гомельский областной      исполнительный комитет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4AA79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-2,7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BFD2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-3,0</w:t>
            </w:r>
          </w:p>
        </w:tc>
      </w:tr>
      <w:tr w:rsidR="00A02FF9" w:rsidRPr="00A02FF9" w14:paraId="250A8957" w14:textId="77777777" w:rsidTr="00B834F2">
        <w:trPr>
          <w:trHeight w:val="66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65918" w14:textId="77777777" w:rsidR="00A02FF9" w:rsidRPr="00A02FF9" w:rsidRDefault="00A02FF9" w:rsidP="00B834F2">
            <w:pPr>
              <w:spacing w:after="0" w:line="280" w:lineRule="exact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Гродненский областной      исполнительный комитет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4C60F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0D35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-4,4</w:t>
            </w:r>
          </w:p>
        </w:tc>
      </w:tr>
      <w:tr w:rsidR="00A02FF9" w:rsidRPr="00A02FF9" w14:paraId="380AB21F" w14:textId="77777777" w:rsidTr="00B834F2">
        <w:trPr>
          <w:trHeight w:val="532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39557" w14:textId="77777777" w:rsidR="00A02FF9" w:rsidRPr="00A02FF9" w:rsidRDefault="00A02FF9" w:rsidP="00B834F2">
            <w:pPr>
              <w:spacing w:after="0" w:line="280" w:lineRule="exact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Минский областной      исполнительный комитет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4F010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7E44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-5,1</w:t>
            </w:r>
          </w:p>
        </w:tc>
      </w:tr>
      <w:tr w:rsidR="00A02FF9" w:rsidRPr="00A02FF9" w14:paraId="16DAED5E" w14:textId="77777777" w:rsidTr="00B834F2">
        <w:trPr>
          <w:trHeight w:val="667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02AAD" w14:textId="77777777" w:rsidR="00A02FF9" w:rsidRPr="00A02FF9" w:rsidRDefault="00A02FF9" w:rsidP="00B834F2">
            <w:pPr>
              <w:spacing w:after="0" w:line="280" w:lineRule="exact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Могилевский областной      исполнительный комитет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1F967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B3FF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-4,2</w:t>
            </w:r>
          </w:p>
        </w:tc>
      </w:tr>
      <w:tr w:rsidR="00A02FF9" w:rsidRPr="00A02FF9" w14:paraId="7ECBC1EC" w14:textId="77777777" w:rsidTr="00B834F2">
        <w:trPr>
          <w:trHeight w:val="811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0FDAC" w14:textId="77777777" w:rsidR="00A02FF9" w:rsidRPr="00A02FF9" w:rsidRDefault="00A02FF9" w:rsidP="00B834F2">
            <w:pPr>
              <w:spacing w:after="0" w:line="280" w:lineRule="exact"/>
              <w:ind w:left="142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Минский городской      исполнительный комитет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0971C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EF07" w14:textId="77777777" w:rsidR="00A02FF9" w:rsidRPr="00A02FF9" w:rsidRDefault="00A02FF9" w:rsidP="00B834F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FF9">
              <w:rPr>
                <w:rFonts w:ascii="Times New Roman" w:hAnsi="Times New Roman" w:cs="Times New Roman"/>
                <w:i/>
                <w:sz w:val="30"/>
                <w:szCs w:val="30"/>
              </w:rPr>
              <w:t>-4,7</w:t>
            </w:r>
          </w:p>
        </w:tc>
      </w:tr>
    </w:tbl>
    <w:p w14:paraId="1DEA8AFD" w14:textId="77777777" w:rsidR="00D8540C" w:rsidRDefault="00D8540C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br w:type="page"/>
      </w:r>
    </w:p>
    <w:p w14:paraId="49E2DA0F" w14:textId="17D75F00" w:rsidR="00FF3DF1" w:rsidRDefault="00FF3DF1" w:rsidP="00FF3DF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Экономия ТЭР по основным направлениям энергосбережения в 201</w:t>
      </w:r>
      <w:r w:rsidR="00B834F2">
        <w:rPr>
          <w:rFonts w:ascii="Times New Roman" w:hAnsi="Times New Roman" w:cs="Times New Roman"/>
          <w:i/>
          <w:sz w:val="30"/>
          <w:szCs w:val="30"/>
        </w:rPr>
        <w:t>9</w:t>
      </w:r>
      <w:r w:rsidR="00E86544">
        <w:rPr>
          <w:rFonts w:ascii="Times New Roman" w:hAnsi="Times New Roman" w:cs="Times New Roman"/>
          <w:i/>
          <w:sz w:val="30"/>
          <w:szCs w:val="30"/>
        </w:rPr>
        <w:t> </w:t>
      </w:r>
      <w:r>
        <w:rPr>
          <w:rFonts w:ascii="Times New Roman" w:hAnsi="Times New Roman" w:cs="Times New Roman"/>
          <w:i/>
          <w:sz w:val="30"/>
          <w:szCs w:val="30"/>
        </w:rPr>
        <w:t>году, тыс. т у.т.</w:t>
      </w:r>
    </w:p>
    <w:p w14:paraId="1ED45C99" w14:textId="48E80927" w:rsidR="00FF3DF1" w:rsidRDefault="00B834F2" w:rsidP="00FF3DF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1A368419" wp14:editId="234B330F">
            <wp:extent cx="5421748" cy="3873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83" cy="3886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129AE" w14:textId="77777777" w:rsidR="00A822A5" w:rsidRPr="00F7180B" w:rsidRDefault="00A822A5" w:rsidP="00F7180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F7180B">
        <w:rPr>
          <w:rFonts w:ascii="Times New Roman" w:hAnsi="Times New Roman" w:cs="Times New Roman"/>
          <w:i/>
          <w:sz w:val="30"/>
          <w:szCs w:val="30"/>
        </w:rPr>
        <w:t>Доля местных ТЭР</w:t>
      </w:r>
      <w:r w:rsidR="00AC5F50" w:rsidRPr="00F7180B">
        <w:rPr>
          <w:rFonts w:ascii="Times New Roman" w:hAnsi="Times New Roman" w:cs="Times New Roman"/>
          <w:i/>
          <w:sz w:val="30"/>
          <w:szCs w:val="30"/>
        </w:rPr>
        <w:t xml:space="preserve"> в КПТ</w:t>
      </w:r>
      <w:r w:rsidR="00FF3DF1">
        <w:rPr>
          <w:rFonts w:ascii="Times New Roman" w:hAnsi="Times New Roman" w:cs="Times New Roman"/>
          <w:i/>
          <w:sz w:val="30"/>
          <w:szCs w:val="30"/>
        </w:rPr>
        <w:t xml:space="preserve"> по регионам</w:t>
      </w:r>
    </w:p>
    <w:p w14:paraId="65D8D8B7" w14:textId="05F70520" w:rsidR="0082413B" w:rsidRDefault="0082413B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14:paraId="4AFEE2E2" w14:textId="452BBC7B" w:rsidR="00810CBA" w:rsidRDefault="00B834F2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2C5F5EDA" wp14:editId="1D516BE1">
            <wp:extent cx="6107531" cy="3743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95" cy="3762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2E25A" w14:textId="77777777" w:rsidR="00810CBA" w:rsidRDefault="00810CBA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14:paraId="19C25FE7" w14:textId="77777777" w:rsidR="00060655" w:rsidRDefault="00060655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14:paraId="50E5E627" w14:textId="16F2901B" w:rsidR="00B834F2" w:rsidRDefault="00B834F2">
      <w:p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br w:type="page"/>
      </w:r>
    </w:p>
    <w:p w14:paraId="1EBB39B7" w14:textId="77777777" w:rsidR="00A822A5" w:rsidRPr="0050679E" w:rsidRDefault="00A822A5" w:rsidP="00F7180B">
      <w:pPr>
        <w:pStyle w:val="a3"/>
        <w:numPr>
          <w:ilvl w:val="0"/>
          <w:numId w:val="1"/>
        </w:numPr>
        <w:spacing w:after="240" w:line="240" w:lineRule="auto"/>
        <w:ind w:left="426" w:hanging="357"/>
        <w:rPr>
          <w:rFonts w:ascii="Times New Roman" w:hAnsi="Times New Roman" w:cs="Times New Roman"/>
          <w:b/>
          <w:sz w:val="30"/>
          <w:szCs w:val="30"/>
        </w:rPr>
      </w:pPr>
      <w:r w:rsidRPr="0050679E">
        <w:rPr>
          <w:rFonts w:ascii="Times New Roman" w:hAnsi="Times New Roman" w:cs="Times New Roman"/>
          <w:b/>
          <w:sz w:val="30"/>
          <w:szCs w:val="30"/>
        </w:rPr>
        <w:lastRenderedPageBreak/>
        <w:t>ФИНАНСИРОВАНИЕ ГОСПРОГРАММЫ</w:t>
      </w:r>
    </w:p>
    <w:p w14:paraId="0FA1E944" w14:textId="77777777" w:rsidR="003A2F8E" w:rsidRPr="00F7180B" w:rsidRDefault="003A2F8E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0679E">
        <w:rPr>
          <w:rFonts w:ascii="Times New Roman" w:hAnsi="Times New Roman" w:cs="Times New Roman"/>
          <w:i/>
          <w:sz w:val="30"/>
          <w:szCs w:val="30"/>
        </w:rPr>
        <w:t>4.1. Объемы финансирования Госпрограммы на 2016-2020 годы</w:t>
      </w:r>
      <w:r w:rsidRPr="00F7180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517E89A1" w14:textId="77777777" w:rsidR="0094346B" w:rsidRDefault="003A2F8E" w:rsidP="009434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3A2F8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17354E76" wp14:editId="730FCEBF">
            <wp:extent cx="6105525" cy="2495550"/>
            <wp:effectExtent l="57150" t="57150" r="28575" b="1905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72BA9A" w14:textId="77777777" w:rsidR="00E648B3" w:rsidRDefault="00E648B3" w:rsidP="00E648B3">
      <w:pPr>
        <w:rPr>
          <w:rFonts w:ascii="Times New Roman" w:hAnsi="Times New Roman" w:cs="Times New Roman"/>
          <w:b/>
          <w:noProof/>
          <w:sz w:val="30"/>
          <w:szCs w:val="30"/>
        </w:rPr>
      </w:pPr>
    </w:p>
    <w:p w14:paraId="126DB357" w14:textId="77777777" w:rsidR="00E648B3" w:rsidRPr="00F7180B" w:rsidRDefault="00F7180B" w:rsidP="00E648B3">
      <w:pPr>
        <w:rPr>
          <w:rFonts w:ascii="Times New Roman" w:hAnsi="Times New Roman" w:cs="Times New Roman"/>
          <w:i/>
          <w:noProof/>
          <w:sz w:val="30"/>
          <w:szCs w:val="30"/>
        </w:rPr>
      </w:pPr>
      <w:r w:rsidRPr="0050679E">
        <w:rPr>
          <w:rFonts w:ascii="Times New Roman" w:hAnsi="Times New Roman" w:cs="Times New Roman"/>
          <w:i/>
          <w:noProof/>
          <w:sz w:val="30"/>
          <w:szCs w:val="30"/>
        </w:rPr>
        <w:t>4</w:t>
      </w:r>
      <w:r w:rsidR="00E648B3" w:rsidRPr="0050679E">
        <w:rPr>
          <w:rFonts w:ascii="Times New Roman" w:hAnsi="Times New Roman" w:cs="Times New Roman"/>
          <w:i/>
          <w:noProof/>
          <w:sz w:val="30"/>
          <w:szCs w:val="30"/>
        </w:rPr>
        <w:t>.2.</w:t>
      </w:r>
      <w:r w:rsidRPr="0050679E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  <w:r w:rsidR="00E648B3" w:rsidRPr="0050679E">
        <w:rPr>
          <w:rFonts w:ascii="Times New Roman" w:hAnsi="Times New Roman" w:cs="Times New Roman"/>
          <w:i/>
          <w:noProof/>
          <w:sz w:val="30"/>
          <w:szCs w:val="30"/>
        </w:rPr>
        <w:t>Объемы финансирования в 201</w:t>
      </w:r>
      <w:r w:rsidR="009710E7">
        <w:rPr>
          <w:rFonts w:ascii="Times New Roman" w:hAnsi="Times New Roman" w:cs="Times New Roman"/>
          <w:i/>
          <w:noProof/>
          <w:sz w:val="30"/>
          <w:szCs w:val="30"/>
        </w:rPr>
        <w:t>9</w:t>
      </w:r>
      <w:r w:rsidR="00E648B3" w:rsidRPr="0050679E">
        <w:rPr>
          <w:rFonts w:ascii="Times New Roman" w:hAnsi="Times New Roman" w:cs="Times New Roman"/>
          <w:i/>
          <w:noProof/>
          <w:sz w:val="30"/>
          <w:szCs w:val="30"/>
        </w:rPr>
        <w:t xml:space="preserve"> году в разрезе подпрограмм</w:t>
      </w:r>
    </w:p>
    <w:p w14:paraId="1585BACB" w14:textId="0B2949E7" w:rsidR="003A2F8E" w:rsidRDefault="00D35B6D" w:rsidP="009434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B69FA" wp14:editId="4E28B80B">
                <wp:simplePos x="0" y="0"/>
                <wp:positionH relativeFrom="column">
                  <wp:posOffset>4166235</wp:posOffset>
                </wp:positionH>
                <wp:positionV relativeFrom="paragraph">
                  <wp:posOffset>604520</wp:posOffset>
                </wp:positionV>
                <wp:extent cx="261620" cy="706755"/>
                <wp:effectExtent l="60960" t="12065" r="60960" b="120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1620" cy="7067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B8CCE4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93C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328.05pt;margin-top:47.6pt;width:20.6pt;height:55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" fillcolor="#555e6a">
                <v:fill color2="#b8cce4" rotate="t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D6792" wp14:editId="77340A85">
                <wp:simplePos x="0" y="0"/>
                <wp:positionH relativeFrom="column">
                  <wp:posOffset>1232535</wp:posOffset>
                </wp:positionH>
                <wp:positionV relativeFrom="paragraph">
                  <wp:posOffset>604520</wp:posOffset>
                </wp:positionV>
                <wp:extent cx="261620" cy="706755"/>
                <wp:effectExtent l="60960" t="12065" r="6096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1620" cy="7067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B8CCE4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1787" id="AutoShape 2" o:spid="_x0000_s1026" type="#_x0000_t13" style="position:absolute;margin-left:97.05pt;margin-top:47.6pt;width:20.6pt;height:55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" fillcolor="#555e6a">
                <v:fill color2="#b8cce4" rotate="t" focus="100%" type="gradient"/>
              </v:shape>
            </w:pict>
          </mc:Fallback>
        </mc:AlternateContent>
      </w:r>
      <w:r w:rsidR="00E648B3" w:rsidRPr="00E648B3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069B3E62" wp14:editId="0CB4F020">
            <wp:extent cx="5981700" cy="2476500"/>
            <wp:effectExtent l="0" t="0" r="38100" b="0"/>
            <wp:docPr id="1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65BBB56" w14:textId="77777777" w:rsidR="0094346B" w:rsidRDefault="0094346B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E0CF4">
        <w:rPr>
          <w:rFonts w:ascii="Times New Roman" w:hAnsi="Times New Roman" w:cs="Times New Roman"/>
          <w:i/>
          <w:sz w:val="30"/>
          <w:szCs w:val="30"/>
        </w:rPr>
        <w:t>4.</w:t>
      </w:r>
      <w:r w:rsidR="00E648B3" w:rsidRPr="00AE0CF4">
        <w:rPr>
          <w:rFonts w:ascii="Times New Roman" w:hAnsi="Times New Roman" w:cs="Times New Roman"/>
          <w:i/>
          <w:sz w:val="30"/>
          <w:szCs w:val="30"/>
        </w:rPr>
        <w:t>3</w:t>
      </w:r>
      <w:r w:rsidRPr="00AE0CF4">
        <w:rPr>
          <w:rFonts w:ascii="Times New Roman" w:hAnsi="Times New Roman" w:cs="Times New Roman"/>
          <w:i/>
          <w:sz w:val="30"/>
          <w:szCs w:val="30"/>
        </w:rPr>
        <w:t>. Удельный вес источников финансирования мероприятий</w:t>
      </w:r>
      <w:r w:rsidR="00F7180B" w:rsidRPr="00AE0CF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E0CF4">
        <w:rPr>
          <w:rFonts w:ascii="Times New Roman" w:hAnsi="Times New Roman" w:cs="Times New Roman"/>
          <w:i/>
          <w:sz w:val="30"/>
          <w:szCs w:val="30"/>
        </w:rPr>
        <w:t xml:space="preserve">   Госпрограммы в 201</w:t>
      </w:r>
      <w:r w:rsidR="00060655">
        <w:rPr>
          <w:rFonts w:ascii="Times New Roman" w:hAnsi="Times New Roman" w:cs="Times New Roman"/>
          <w:i/>
          <w:sz w:val="30"/>
          <w:szCs w:val="30"/>
        </w:rPr>
        <w:t>9</w:t>
      </w:r>
      <w:r w:rsidRPr="00AE0CF4">
        <w:rPr>
          <w:rFonts w:ascii="Times New Roman" w:hAnsi="Times New Roman" w:cs="Times New Roman"/>
          <w:i/>
          <w:sz w:val="30"/>
          <w:szCs w:val="30"/>
        </w:rPr>
        <w:t xml:space="preserve"> году</w:t>
      </w:r>
    </w:p>
    <w:p w14:paraId="482EB7EB" w14:textId="77777777" w:rsidR="00060655" w:rsidRDefault="00060655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60655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146CA9C9" wp14:editId="27BA334D">
            <wp:extent cx="6031230" cy="3184489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3529EDE" w14:textId="77777777" w:rsidR="004650DA" w:rsidRDefault="00060655" w:rsidP="00A822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D4EDC0D" wp14:editId="455CB8B6">
            <wp:extent cx="5857875" cy="2724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4650DA" w:rsidSect="00060655">
      <w:pgSz w:w="11906" w:h="16838"/>
      <w:pgMar w:top="1134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13C4"/>
    <w:multiLevelType w:val="hybridMultilevel"/>
    <w:tmpl w:val="E1B2F2F0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0D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657559"/>
    <w:multiLevelType w:val="hybridMultilevel"/>
    <w:tmpl w:val="E8A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0A3F"/>
    <w:multiLevelType w:val="hybridMultilevel"/>
    <w:tmpl w:val="E2BA76B4"/>
    <w:lvl w:ilvl="0" w:tplc="51A0F02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AA557C"/>
    <w:multiLevelType w:val="multilevel"/>
    <w:tmpl w:val="7984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B48DD"/>
    <w:multiLevelType w:val="multilevel"/>
    <w:tmpl w:val="626E8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16C09"/>
    <w:multiLevelType w:val="hybridMultilevel"/>
    <w:tmpl w:val="72B8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62"/>
    <w:rsid w:val="000219A1"/>
    <w:rsid w:val="000336CF"/>
    <w:rsid w:val="00060655"/>
    <w:rsid w:val="000C186B"/>
    <w:rsid w:val="0017792C"/>
    <w:rsid w:val="001A1453"/>
    <w:rsid w:val="001C52B8"/>
    <w:rsid w:val="001F51D5"/>
    <w:rsid w:val="002016F1"/>
    <w:rsid w:val="0021174E"/>
    <w:rsid w:val="00216666"/>
    <w:rsid w:val="0022357D"/>
    <w:rsid w:val="002E79C4"/>
    <w:rsid w:val="003A2F8E"/>
    <w:rsid w:val="003A7275"/>
    <w:rsid w:val="004425DC"/>
    <w:rsid w:val="00464152"/>
    <w:rsid w:val="004650DA"/>
    <w:rsid w:val="004876C9"/>
    <w:rsid w:val="004B56EE"/>
    <w:rsid w:val="0050679E"/>
    <w:rsid w:val="0055628C"/>
    <w:rsid w:val="005A6468"/>
    <w:rsid w:val="005B799C"/>
    <w:rsid w:val="005C6509"/>
    <w:rsid w:val="006410C0"/>
    <w:rsid w:val="00641B77"/>
    <w:rsid w:val="006A7770"/>
    <w:rsid w:val="007067BB"/>
    <w:rsid w:val="007B518B"/>
    <w:rsid w:val="00810CBA"/>
    <w:rsid w:val="0082413B"/>
    <w:rsid w:val="008B221D"/>
    <w:rsid w:val="0094346B"/>
    <w:rsid w:val="009710E7"/>
    <w:rsid w:val="009B44BF"/>
    <w:rsid w:val="009E4CC5"/>
    <w:rsid w:val="00A02FF9"/>
    <w:rsid w:val="00A179BB"/>
    <w:rsid w:val="00A5624F"/>
    <w:rsid w:val="00A60805"/>
    <w:rsid w:val="00A7256E"/>
    <w:rsid w:val="00A822A5"/>
    <w:rsid w:val="00AA2F05"/>
    <w:rsid w:val="00AC5F50"/>
    <w:rsid w:val="00AE0CF4"/>
    <w:rsid w:val="00AE26F7"/>
    <w:rsid w:val="00B21DDA"/>
    <w:rsid w:val="00B834F2"/>
    <w:rsid w:val="00BD4824"/>
    <w:rsid w:val="00C62490"/>
    <w:rsid w:val="00C91ABA"/>
    <w:rsid w:val="00D20AFC"/>
    <w:rsid w:val="00D35B6D"/>
    <w:rsid w:val="00D840AA"/>
    <w:rsid w:val="00D8540C"/>
    <w:rsid w:val="00DC3362"/>
    <w:rsid w:val="00E648B3"/>
    <w:rsid w:val="00E83F5C"/>
    <w:rsid w:val="00E86544"/>
    <w:rsid w:val="00E86B97"/>
    <w:rsid w:val="00E94037"/>
    <w:rsid w:val="00E94B6F"/>
    <w:rsid w:val="00EC519F"/>
    <w:rsid w:val="00EE4DA3"/>
    <w:rsid w:val="00F319CA"/>
    <w:rsid w:val="00F7180B"/>
    <w:rsid w:val="00F87C37"/>
    <w:rsid w:val="00FB1DF9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5678"/>
  <w15:docId w15:val="{6EBD7563-436E-4D52-A5B0-4E6D598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6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diagramData" Target="diagrams/data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5.pn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1;&#1080;&#1089;&#1090;%20&#1074;%20&#1057;&#1083;&#1072;&#1081;&#1076;%20&#1087;&#1086;%20&#1092;&#1080;&#1085;&#1072;&#1085;&#1089;&#1080;&#1088;&#1086;&#1074;&#1072;&#1085;&#1080;&#1102;%20&#1079;&#1072;%202019%20&#1075;&#1086;&#1076;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029426998507914E-2"/>
          <c:y val="0.24450837147161678"/>
          <c:w val="0.92197051126184981"/>
          <c:h val="0.51924282191998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gradFill flip="none" rotWithShape="1"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1"/>
              <a:tileRect/>
            </a:gradFill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4800000" scaled="0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25D6-4440-9002-A8CE37DC1D27}"/>
              </c:ext>
            </c:extLst>
          </c:dPt>
          <c:dPt>
            <c:idx val="1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4800000" scaled="0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25D6-4440-9002-A8CE37DC1D27}"/>
              </c:ext>
            </c:extLst>
          </c:dPt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4200000" scaled="0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25D6-4440-9002-A8CE37DC1D27}"/>
              </c:ext>
            </c:extLst>
          </c:dPt>
          <c:dPt>
            <c:idx val="3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1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25D6-4440-9002-A8CE37DC1D27}"/>
              </c:ext>
            </c:extLst>
          </c:dPt>
          <c:dPt>
            <c:idx val="4"/>
            <c:invertIfNegative val="0"/>
            <c:bubble3D val="0"/>
            <c:spPr>
              <a:gradFill flip="none" rotWithShape="1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1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25D6-4440-9002-A8CE37DC1D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1808.2</c:v>
                </c:pt>
                <c:pt idx="1">
                  <c:v>2030.3</c:v>
                </c:pt>
                <c:pt idx="2">
                  <c:v>2218.3000000000002</c:v>
                </c:pt>
                <c:pt idx="3">
                  <c:v>2412</c:v>
                </c:pt>
                <c:pt idx="4">
                  <c:v>2595.5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D6-4440-9002-A8CE37DC1D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 prstMaterial="matte"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27388535031847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9C2-4384-8C9F-6C5DBC8707CE}"/>
                </c:ext>
              </c:extLst>
            </c:dLbl>
            <c:dLbl>
              <c:idx val="1"/>
              <c:layout>
                <c:manualLayout>
                  <c:x val="1.48619957537155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C2-4384-8C9F-6C5DBC8707CE}"/>
                </c:ext>
              </c:extLst>
            </c:dLbl>
            <c:dLbl>
              <c:idx val="2"/>
              <c:layout>
                <c:manualLayout>
                  <c:x val="2.1231422505307785E-2"/>
                  <c:y val="-5.384176665946784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C2-4384-8C9F-6C5DBC8707CE}"/>
                </c:ext>
              </c:extLst>
            </c:dLbl>
            <c:dLbl>
              <c:idx val="3"/>
              <c:layout>
                <c:manualLayout>
                  <c:x val="8.32033281331238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81-490F-9603-732152D715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1129.5</c:v>
                </c:pt>
                <c:pt idx="1">
                  <c:v>1280.3</c:v>
                </c:pt>
                <c:pt idx="2">
                  <c:v>1371.1499999999999</c:v>
                </c:pt>
                <c:pt idx="3">
                  <c:v>1277.7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39-4E26-9C82-E26665DA0F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2147712"/>
        <c:axId val="92149248"/>
      </c:barChart>
      <c:catAx>
        <c:axId val="9214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00" b="1" i="0" baseline="0"/>
            </a:pPr>
            <a:endParaRPr lang="ru-RU"/>
          </a:p>
        </c:txPr>
        <c:crossAx val="92149248"/>
        <c:crosses val="autoZero"/>
        <c:auto val="1"/>
        <c:lblAlgn val="ctr"/>
        <c:lblOffset val="100"/>
        <c:noMultiLvlLbl val="0"/>
      </c:catAx>
      <c:valAx>
        <c:axId val="921492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2147712"/>
        <c:crosses val="autoZero"/>
        <c:crossBetween val="between"/>
      </c:valAx>
    </c:plotArea>
    <c:plotVisOnly val="1"/>
    <c:dispBlanksAs val="gap"/>
    <c:showDLblsOverMax val="0"/>
  </c:chart>
  <c:spPr>
    <a:solidFill>
      <a:srgbClr val="D3E8C6"/>
    </a:solidFill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r>
              <a:rPr lang="ru-RU" sz="2000" baseline="0">
                <a:latin typeface="Arial" panose="020B0604020202020204" pitchFamily="34" charset="0"/>
              </a:rPr>
              <a:t>Удельный вес источников финансирования</a:t>
            </a:r>
          </a:p>
        </c:rich>
      </c:tx>
      <c:layout>
        <c:manualLayout>
          <c:xMode val="edge"/>
          <c:yMode val="edge"/>
          <c:x val="3.9500871087805291E-2"/>
          <c:y val="1.1244234700143607E-2"/>
        </c:manualLayout>
      </c:layout>
      <c:overlay val="0"/>
      <c:spPr>
        <a:noFill/>
        <a:ln w="12760">
          <a:noFill/>
        </a:ln>
      </c:spPr>
    </c:title>
    <c:autoTitleDeleted val="0"/>
    <c:view3D>
      <c:rotX val="30"/>
      <c:rotY val="182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955620559630852E-2"/>
          <c:y val="5.7998219050128585E-2"/>
          <c:w val="0.63788142400860581"/>
          <c:h val="0.7790886065995120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638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FFFF0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4FA7-4094-958C-D045898DB6AB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FA7-4094-958C-D045898DB6AB}"/>
              </c:ext>
            </c:extLst>
          </c:dPt>
          <c:dPt>
            <c:idx val="2"/>
            <c:bubble3D val="0"/>
            <c:explosion val="10"/>
            <c:spPr>
              <a:solidFill>
                <a:srgbClr val="00B0F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FA7-4094-958C-D045898DB6AB}"/>
              </c:ext>
            </c:extLst>
          </c:dPt>
          <c:dPt>
            <c:idx val="3"/>
            <c:bubble3D val="0"/>
            <c:spPr>
              <a:solidFill>
                <a:srgbClr val="FFBDBD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FA7-4094-958C-D045898DB6AB}"/>
              </c:ext>
            </c:extLst>
          </c:dPt>
          <c:dPt>
            <c:idx val="4"/>
            <c:bubble3D val="0"/>
            <c:explosion val="9"/>
            <c:spPr>
              <a:solidFill>
                <a:srgbClr val="C0000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FA7-4094-958C-D045898DB6AB}"/>
              </c:ext>
            </c:extLst>
          </c:dPt>
          <c:dPt>
            <c:idx val="5"/>
            <c:bubble3D val="0"/>
            <c:spPr>
              <a:solidFill>
                <a:srgbClr val="00FF0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FA7-4094-958C-D045898DB6AB}"/>
              </c:ext>
            </c:extLst>
          </c:dPt>
          <c:dPt>
            <c:idx val="6"/>
            <c:bubble3D val="0"/>
            <c:explosion val="19"/>
            <c:extLst>
              <c:ext xmlns:c16="http://schemas.microsoft.com/office/drawing/2014/chart" uri="{C3380CC4-5D6E-409C-BE32-E72D297353CC}">
                <c16:uniqueId val="{00000006-4FA7-4094-958C-D045898DB6AB}"/>
              </c:ext>
            </c:extLst>
          </c:dPt>
          <c:dLbls>
            <c:dLbl>
              <c:idx val="0"/>
              <c:layout>
                <c:manualLayout>
                  <c:x val="3.9724667305900629E-2"/>
                  <c:y val="-0.17521218312358738"/>
                </c:manualLayout>
              </c:layout>
              <c:tx>
                <c:rich>
                  <a:bodyPr/>
                  <a:lstStyle/>
                  <a:p>
                    <a:pPr>
                      <a:defRPr sz="16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600" baseline="0"/>
                      <a:t>5,6%</a:t>
                    </a:r>
                  </a:p>
                </c:rich>
              </c:tx>
              <c:numFmt formatCode="\О\с\н\о\в\н\о\й" sourceLinked="0"/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A7-4094-958C-D045898DB6AB}"/>
                </c:ext>
              </c:extLst>
            </c:dLbl>
            <c:dLbl>
              <c:idx val="1"/>
              <c:layout>
                <c:manualLayout>
                  <c:x val="0.1378492457948032"/>
                  <c:y val="-8.0978050242415514E-2"/>
                </c:manualLayout>
              </c:layout>
              <c:tx>
                <c:rich>
                  <a:bodyPr/>
                  <a:lstStyle/>
                  <a:p>
                    <a:pPr>
                      <a:defRPr sz="16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600" baseline="0"/>
                      <a:t>25,5%</a:t>
                    </a:r>
                  </a:p>
                </c:rich>
              </c:tx>
              <c:numFmt formatCode="\О\с\н\о\в\н\о\й" sourceLinked="0"/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A7-4094-958C-D045898DB6AB}"/>
                </c:ext>
              </c:extLst>
            </c:dLbl>
            <c:dLbl>
              <c:idx val="3"/>
              <c:layout>
                <c:manualLayout>
                  <c:x val="-0.15213338138841176"/>
                  <c:y val="6.9865630182086372E-2"/>
                </c:manualLayout>
              </c:layout>
              <c:numFmt formatCode="\О\с\н\о\в\н\о\й" sourceLinked="0"/>
              <c:spPr>
                <a:noFill/>
                <a:ln w="12760">
                  <a:noFill/>
                </a:ln>
              </c:spPr>
              <c:txPr>
                <a:bodyPr/>
                <a:lstStyle/>
                <a:p>
                  <a:pPr>
                    <a:defRPr sz="16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A7-4094-958C-D045898DB6AB}"/>
                </c:ext>
              </c:extLst>
            </c:dLbl>
            <c:dLbl>
              <c:idx val="4"/>
              <c:layout>
                <c:manualLayout>
                  <c:x val="-5.7945570188119907E-3"/>
                  <c:y val="4.5963929592891571E-3"/>
                </c:manualLayout>
              </c:layout>
              <c:tx>
                <c:rich>
                  <a:bodyPr/>
                  <a:lstStyle/>
                  <a:p>
                    <a:pPr>
                      <a:defRPr sz="16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600" baseline="0"/>
                      <a:t>1,0%</a:t>
                    </a:r>
                  </a:p>
                </c:rich>
              </c:tx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A7-4094-958C-D045898DB6AB}"/>
                </c:ext>
              </c:extLst>
            </c:dLbl>
            <c:dLbl>
              <c:idx val="5"/>
              <c:layout>
                <c:manualLayout>
                  <c:x val="-6.8277127153002409E-2"/>
                  <c:y val="-0.18554431366297619"/>
                </c:manualLayout>
              </c:layout>
              <c:tx>
                <c:rich>
                  <a:bodyPr/>
                  <a:lstStyle/>
                  <a:p>
                    <a:pPr>
                      <a:defRPr sz="16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600" baseline="0"/>
                      <a:t>11,3%</a:t>
                    </a:r>
                  </a:p>
                </c:rich>
              </c:tx>
              <c:numFmt formatCode="\О\с\н\о\в\н\о\й" sourceLinked="0"/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A7-4094-958C-D045898DB6AB}"/>
                </c:ext>
              </c:extLst>
            </c:dLbl>
            <c:numFmt formatCode="\О\с\н\о\в\н\о\й" sourceLinked="0"/>
            <c:spPr>
              <a:noFill/>
              <a:ln w="127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solidFill>
                    <a:schemeClr val="accent4">
                      <a:lumMod val="10000"/>
                    </a:schemeClr>
                  </a:soli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Лист1!$A$4:$A$10</c:f>
              <c:strCache>
                <c:ptCount val="7"/>
                <c:pt idx="0">
                  <c:v>республиканский бюджет на капвложения</c:v>
                </c:pt>
                <c:pt idx="1">
                  <c:v>средства местных бюджетов</c:v>
                </c:pt>
                <c:pt idx="2">
                  <c:v>средства инвестиционных фондов</c:v>
                </c:pt>
                <c:pt idx="3">
                  <c:v>собственные средства организаций</c:v>
                </c:pt>
                <c:pt idx="4">
                  <c:v>республиканский бюджет для Госпрограммы</c:v>
                </c:pt>
                <c:pt idx="5">
                  <c:v>кредитные ресурсы</c:v>
                </c:pt>
                <c:pt idx="6">
                  <c:v>иные источники</c:v>
                </c:pt>
              </c:strCache>
            </c:strRef>
          </c:cat>
          <c:val>
            <c:numRef>
              <c:f>Лист1!$B$4:$B$10</c:f>
              <c:numCache>
                <c:formatCode>#,000</c:formatCode>
                <c:ptCount val="7"/>
                <c:pt idx="0">
                  <c:v>71.857069999999993</c:v>
                </c:pt>
                <c:pt idx="1">
                  <c:v>325.19385</c:v>
                </c:pt>
                <c:pt idx="2">
                  <c:v>44.865020000000008</c:v>
                </c:pt>
                <c:pt idx="3">
                  <c:v>653.49858999999992</c:v>
                </c:pt>
                <c:pt idx="4">
                  <c:v>12.585540000000004</c:v>
                </c:pt>
                <c:pt idx="5">
                  <c:v>144.60988999999998</c:v>
                </c:pt>
                <c:pt idx="6">
                  <c:v>25.080609999999997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A7-4094-958C-D045898DB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950398836386579"/>
          <c:y val="0.13291511476285617"/>
          <c:w val="0.3094322729894074"/>
          <c:h val="0.71732105024013748"/>
        </c:manualLayout>
      </c:layout>
      <c:overlay val="0"/>
      <c:spPr>
        <a:solidFill>
          <a:srgbClr val="FFFFFF"/>
        </a:solidFill>
        <a:ln w="1595">
          <a:solidFill>
            <a:srgbClr val="000000"/>
          </a:solidFill>
          <a:prstDash val="solid"/>
        </a:ln>
      </c:spPr>
      <c:txPr>
        <a:bodyPr/>
        <a:lstStyle/>
        <a:p>
          <a:pPr>
            <a:defRPr sz="1500" b="0" i="0" u="none" strike="noStrike" baseline="0">
              <a:solidFill>
                <a:srgbClr val="000000"/>
              </a:solidFill>
              <a:latin typeface="Arial" panose="020B0604020202020204" pitchFamily="34" charset="0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82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955620559630852E-2"/>
          <c:y val="5.7998219050128585E-2"/>
          <c:w val="0.63788142400860581"/>
          <c:h val="0.7790886065995120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6380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FFFF0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2C8-4BEE-AFAB-D0D657BB2EF7}"/>
              </c:ext>
            </c:extLst>
          </c:dPt>
          <c:dPt>
            <c:idx val="1"/>
            <c:bubble3D val="0"/>
            <c:spPr>
              <a:solidFill>
                <a:srgbClr val="CCFFCC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2C8-4BEE-AFAB-D0D657BB2EF7}"/>
              </c:ext>
            </c:extLst>
          </c:dPt>
          <c:dPt>
            <c:idx val="2"/>
            <c:bubble3D val="0"/>
            <c:explosion val="10"/>
            <c:spPr>
              <a:solidFill>
                <a:srgbClr val="00B0F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2C8-4BEE-AFAB-D0D657BB2EF7}"/>
              </c:ext>
            </c:extLst>
          </c:dPt>
          <c:dPt>
            <c:idx val="3"/>
            <c:bubble3D val="0"/>
            <c:spPr>
              <a:solidFill>
                <a:srgbClr val="FFBDBD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2C8-4BEE-AFAB-D0D657BB2EF7}"/>
              </c:ext>
            </c:extLst>
          </c:dPt>
          <c:dPt>
            <c:idx val="4"/>
            <c:bubble3D val="0"/>
            <c:explosion val="9"/>
            <c:spPr>
              <a:solidFill>
                <a:srgbClr val="C0000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2C8-4BEE-AFAB-D0D657BB2EF7}"/>
              </c:ext>
            </c:extLst>
          </c:dPt>
          <c:dPt>
            <c:idx val="5"/>
            <c:bubble3D val="0"/>
            <c:spPr>
              <a:solidFill>
                <a:srgbClr val="00FF00"/>
              </a:solidFill>
              <a:ln w="638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2C8-4BEE-AFAB-D0D657BB2EF7}"/>
              </c:ext>
            </c:extLst>
          </c:dPt>
          <c:dPt>
            <c:idx val="6"/>
            <c:bubble3D val="0"/>
            <c:explosion val="19"/>
            <c:extLst>
              <c:ext xmlns:c16="http://schemas.microsoft.com/office/drawing/2014/chart" uri="{C3380CC4-5D6E-409C-BE32-E72D297353CC}">
                <c16:uniqueId val="{0000000D-A2C8-4BEE-AFAB-D0D657BB2EF7}"/>
              </c:ext>
            </c:extLst>
          </c:dPt>
          <c:dLbls>
            <c:dLbl>
              <c:idx val="0"/>
              <c:layout>
                <c:manualLayout>
                  <c:x val="4.6228709216225974E-2"/>
                  <c:y val="-0.1192680285593672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000" baseline="0"/>
                      <a:t>5,6%</a:t>
                    </a:r>
                  </a:p>
                </c:rich>
              </c:tx>
              <c:numFmt formatCode="0.0%" sourceLinked="0"/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C8-4BEE-AFAB-D0D657BB2EF7}"/>
                </c:ext>
              </c:extLst>
            </c:dLbl>
            <c:dLbl>
              <c:idx val="1"/>
              <c:layout>
                <c:manualLayout>
                  <c:x val="0.13784930542218812"/>
                  <c:y val="-0.16489400363416115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000" baseline="0"/>
                      <a:t>25,5%</a:t>
                    </a:r>
                  </a:p>
                </c:rich>
              </c:tx>
              <c:numFmt formatCode="0.0%" sourceLinked="0"/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C8-4BEE-AFAB-D0D657BB2EF7}"/>
                </c:ext>
              </c:extLst>
            </c:dLbl>
            <c:dLbl>
              <c:idx val="3"/>
              <c:layout>
                <c:manualLayout>
                  <c:x val="-0.13478915135608049"/>
                  <c:y val="0.14911954187544746"/>
                </c:manualLayout>
              </c:layout>
              <c:numFmt formatCode="0.0%" sourceLinked="0"/>
              <c:spPr>
                <a:noFill/>
                <a:ln w="1276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C8-4BEE-AFAB-D0D657BB2EF7}"/>
                </c:ext>
              </c:extLst>
            </c:dLbl>
            <c:dLbl>
              <c:idx val="4"/>
              <c:layout>
                <c:manualLayout>
                  <c:x val="-5.7945570188119907E-3"/>
                  <c:y val="4.5963929592891571E-3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000" baseline="0"/>
                      <a:t>1,0%</a:t>
                    </a:r>
                  </a:p>
                </c:rich>
              </c:tx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C8-4BEE-AFAB-D0D657BB2EF7}"/>
                </c:ext>
              </c:extLst>
            </c:dLbl>
            <c:dLbl>
              <c:idx val="5"/>
              <c:layout>
                <c:manualLayout>
                  <c:x val="-8.5621321725028288E-2"/>
                  <c:y val="-0.21817851439898681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1000" baseline="0"/>
                      <a:t>11,3%</a:t>
                    </a:r>
                  </a:p>
                </c:rich>
              </c:tx>
              <c:numFmt formatCode="0.00%" sourceLinked="0"/>
              <c:spPr>
                <a:noFill/>
                <a:ln w="1276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2C8-4BEE-AFAB-D0D657BB2EF7}"/>
                </c:ext>
              </c:extLst>
            </c:dLbl>
            <c:numFmt formatCode="0.0%" sourceLinked="0"/>
            <c:spPr>
              <a:noFill/>
              <a:ln w="1276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solidFill>
                    <a:schemeClr val="accent4">
                      <a:lumMod val="10000"/>
                    </a:schemeClr>
                  </a:soli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'[Лист в Слайд по финансированию за 2019 год]Лист1'!$A$4:$A$10</c:f>
              <c:strCache>
                <c:ptCount val="7"/>
                <c:pt idx="0">
                  <c:v>республиканский бюджет на капвложения</c:v>
                </c:pt>
                <c:pt idx="1">
                  <c:v>средства местных бюджетов</c:v>
                </c:pt>
                <c:pt idx="2">
                  <c:v>средства инвестиционных фондов</c:v>
                </c:pt>
                <c:pt idx="3">
                  <c:v>собственные средства организаций</c:v>
                </c:pt>
                <c:pt idx="4">
                  <c:v>республиканский бюджет для Госпрограммы</c:v>
                </c:pt>
                <c:pt idx="5">
                  <c:v>кредитные ресурсы</c:v>
                </c:pt>
                <c:pt idx="6">
                  <c:v>иные источники</c:v>
                </c:pt>
              </c:strCache>
            </c:strRef>
          </c:cat>
          <c:val>
            <c:numRef>
              <c:f>'[Лист в Слайд по финансированию за 2019 год]Лист1'!$B$4:$B$10</c:f>
              <c:numCache>
                <c:formatCode>0.00</c:formatCode>
                <c:ptCount val="7"/>
                <c:pt idx="0">
                  <c:v>71.857069999999993</c:v>
                </c:pt>
                <c:pt idx="1">
                  <c:v>325.19385</c:v>
                </c:pt>
                <c:pt idx="2">
                  <c:v>44.865020000000008</c:v>
                </c:pt>
                <c:pt idx="3">
                  <c:v>653.49858999999992</c:v>
                </c:pt>
                <c:pt idx="4">
                  <c:v>12.585540000000004</c:v>
                </c:pt>
                <c:pt idx="5">
                  <c:v>144.60988999999998</c:v>
                </c:pt>
                <c:pt idx="6">
                  <c:v>25.080609999999997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2C8-4BEE-AFAB-D0D657BB2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3950391566907805"/>
          <c:y val="7.2309160655617349E-2"/>
          <c:w val="0.3094322729894074"/>
          <c:h val="0.88515316704293057"/>
        </c:manualLayout>
      </c:layout>
      <c:overlay val="0"/>
      <c:spPr>
        <a:solidFill>
          <a:srgbClr val="FFFFFF"/>
        </a:solidFill>
        <a:ln w="159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 panose="020B0604020202020204" pitchFamily="34" charset="0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4">
        <a:lumMod val="20000"/>
        <a:lumOff val="80000"/>
      </a:schemeClr>
    </a:solidFill>
    <a:ln>
      <a:noFill/>
    </a:ln>
  </c:spPr>
  <c:txPr>
    <a:bodyPr/>
    <a:lstStyle/>
    <a:p>
      <a:pPr>
        <a:defRPr sz="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07CB48-8C5F-4DC5-B5EB-59E0BD5FFCBD}" type="doc">
      <dgm:prSet loTypeId="urn:microsoft.com/office/officeart/2005/8/layout/bList2#2" loCatId="list" qsTypeId="urn:microsoft.com/office/officeart/2005/8/quickstyle/simple1" qsCatId="simple" csTypeId="urn:microsoft.com/office/officeart/2005/8/colors/accent1_2" csCatId="accent1" phldr="1"/>
      <dgm:spPr/>
    </dgm:pt>
    <dgm:pt modelId="{92E5C840-BA97-4715-9C49-C2A7F171784F}">
      <dgm:prSet phldrT="[Текст]" custT="1"/>
      <dgm:spPr>
        <a:gradFill rotWithShape="0">
          <a:gsLst>
            <a:gs pos="0">
              <a:schemeClr val="accent1">
                <a:lumMod val="75000"/>
              </a:schemeClr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</a:gradFill>
      </dgm:spPr>
      <dgm:t>
        <a:bodyPr tIns="324000"/>
        <a:lstStyle/>
        <a:p>
          <a:pPr algn="ctr"/>
          <a:r>
            <a:rPr lang="ru-RU" sz="1400">
              <a:solidFill>
                <a:schemeClr val="accent1">
                  <a:lumMod val="75000"/>
                </a:schemeClr>
              </a:solidFill>
            </a:rPr>
            <a:t>                           </a:t>
          </a:r>
          <a:r>
            <a:rPr lang="ru-RU" sz="1400" b="1" i="0" baseline="0">
              <a:solidFill>
                <a:schemeClr val="accent1">
                  <a:lumMod val="75000"/>
                </a:schemeClr>
              </a:solidFill>
            </a:rPr>
            <a:t>1277,7 млн. руб.</a:t>
          </a:r>
        </a:p>
        <a:p>
          <a:pPr algn="l"/>
          <a:endParaRPr lang="ru-RU" sz="1600"/>
        </a:p>
      </dgm:t>
    </dgm:pt>
    <dgm:pt modelId="{F60FDD69-657E-424F-BB2B-0B51B5AB0855}" type="parTrans" cxnId="{D565394F-B86B-45CB-B0E1-2A5489F21E77}">
      <dgm:prSet/>
      <dgm:spPr/>
      <dgm:t>
        <a:bodyPr/>
        <a:lstStyle/>
        <a:p>
          <a:endParaRPr lang="ru-RU"/>
        </a:p>
      </dgm:t>
    </dgm:pt>
    <dgm:pt modelId="{96F4D05F-7029-4EAB-8DDB-74F5EE2C4657}" type="sibTrans" cxnId="{D565394F-B86B-45CB-B0E1-2A5489F21E77}">
      <dgm:prSet/>
      <dgm:spPr/>
      <dgm:t>
        <a:bodyPr/>
        <a:lstStyle/>
        <a:p>
          <a:endParaRPr lang="ru-RU"/>
        </a:p>
      </dgm:t>
    </dgm:pt>
    <dgm:pt modelId="{240E387E-21F2-4CF8-98EA-38F1BE7ED11E}">
      <dgm:prSet phldrT="[Текст]" custT="1"/>
      <dgm:spPr/>
      <dgm:t>
        <a:bodyPr lIns="0" rIns="0"/>
        <a:lstStyle/>
        <a:p>
          <a:pPr algn="r"/>
          <a:r>
            <a:rPr lang="ru-RU" sz="1200"/>
            <a:t>             94,4 млн. рублей     </a:t>
          </a:r>
          <a:r>
            <a:rPr lang="ru-RU" sz="1400"/>
            <a:t>                    </a:t>
          </a:r>
          <a:r>
            <a:rPr lang="ru-RU" sz="1100"/>
            <a:t>(7,4 % от общего объема)</a:t>
          </a:r>
        </a:p>
      </dgm:t>
    </dgm:pt>
    <dgm:pt modelId="{D792B389-0971-4AD6-895D-8A78817F35D6}" type="parTrans" cxnId="{7C258B31-3EC7-4EE7-83D1-ED4743F755DF}">
      <dgm:prSet/>
      <dgm:spPr/>
      <dgm:t>
        <a:bodyPr/>
        <a:lstStyle/>
        <a:p>
          <a:endParaRPr lang="ru-RU"/>
        </a:p>
      </dgm:t>
    </dgm:pt>
    <dgm:pt modelId="{0D25FE44-410F-41DE-9F92-E5F7D0A9D5C3}" type="sibTrans" cxnId="{7C258B31-3EC7-4EE7-83D1-ED4743F755DF}">
      <dgm:prSet/>
      <dgm:spPr/>
      <dgm:t>
        <a:bodyPr/>
        <a:lstStyle/>
        <a:p>
          <a:endParaRPr lang="ru-RU"/>
        </a:p>
      </dgm:t>
    </dgm:pt>
    <dgm:pt modelId="{6BE51690-9431-4FAB-9103-2242DA3CAE28}">
      <dgm:prSet phldrT="[Текст]" custT="1"/>
      <dgm:spPr/>
      <dgm:t>
        <a:bodyPr lIns="180000" rIns="0" anchor="ctr" anchorCtr="1"/>
        <a:lstStyle/>
        <a:p>
          <a:pPr algn="ctr">
            <a:spcAft>
              <a:spcPts val="0"/>
            </a:spcAft>
          </a:pPr>
          <a:r>
            <a:rPr lang="ru-RU" sz="1200" kern="1100" baseline="0"/>
            <a:t>      1183,3 млн. рублей                  </a:t>
          </a:r>
          <a:r>
            <a:rPr lang="ru-RU" sz="1100" kern="1100" baseline="0"/>
            <a:t>(92,6 % от общего объема) </a:t>
          </a:r>
        </a:p>
      </dgm:t>
    </dgm:pt>
    <dgm:pt modelId="{ABE6D348-ABE4-4A5A-BF77-DD458559AA57}" type="parTrans" cxnId="{37D42570-CB77-4958-926E-96A16667726F}">
      <dgm:prSet/>
      <dgm:spPr/>
      <dgm:t>
        <a:bodyPr/>
        <a:lstStyle/>
        <a:p>
          <a:endParaRPr lang="ru-RU"/>
        </a:p>
      </dgm:t>
    </dgm:pt>
    <dgm:pt modelId="{33CE6E4F-886C-47F1-B592-95A354885965}" type="sibTrans" cxnId="{37D42570-CB77-4958-926E-96A16667726F}">
      <dgm:prSet/>
      <dgm:spPr/>
      <dgm:t>
        <a:bodyPr/>
        <a:lstStyle/>
        <a:p>
          <a:endParaRPr lang="ru-RU"/>
        </a:p>
      </dgm:t>
    </dgm:pt>
    <dgm:pt modelId="{D6493D53-531A-40A3-A15D-48F805673015}">
      <dgm:prSet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pPr marL="18000" indent="-18000" algn="ctr">
            <a:lnSpc>
              <a:spcPct val="80000"/>
            </a:lnSpc>
            <a:spcAft>
              <a:spcPts val="0"/>
            </a:spcAft>
          </a:pPr>
          <a:r>
            <a:rPr lang="ru-RU" sz="1300" baseline="0"/>
            <a:t>Общий объем финансирования мероприятий Госпрограммы                            за счет всех источников в 2019 году</a:t>
          </a:r>
        </a:p>
      </dgm:t>
    </dgm:pt>
    <dgm:pt modelId="{52F23346-8968-49CE-B332-234E354CBAE9}" type="parTrans" cxnId="{D5A5DA3B-BC10-41B1-BD00-A871E239904C}">
      <dgm:prSet/>
      <dgm:spPr/>
      <dgm:t>
        <a:bodyPr/>
        <a:lstStyle/>
        <a:p>
          <a:endParaRPr lang="ru-RU"/>
        </a:p>
      </dgm:t>
    </dgm:pt>
    <dgm:pt modelId="{C1E9CA33-5624-4218-9C2E-9CBA0452FF62}" type="sibTrans" cxnId="{D5A5DA3B-BC10-41B1-BD00-A871E239904C}">
      <dgm:prSet/>
      <dgm:spPr/>
      <dgm:t>
        <a:bodyPr/>
        <a:lstStyle/>
        <a:p>
          <a:endParaRPr lang="ru-RU"/>
        </a:p>
      </dgm:t>
    </dgm:pt>
    <dgm:pt modelId="{AA1129D5-4400-4B08-B83B-1934357F5935}">
      <dgm:prSet custT="1"/>
      <dgm:spPr/>
      <dgm:t>
        <a:bodyPr/>
        <a:lstStyle/>
        <a:p>
          <a:pPr marL="36000" algn="ctr">
            <a:lnSpc>
              <a:spcPct val="70000"/>
            </a:lnSpc>
            <a:spcAft>
              <a:spcPts val="0"/>
            </a:spcAft>
          </a:pPr>
          <a:r>
            <a:rPr lang="ru-RU" sz="1300"/>
            <a:t>Подпрограмма "Повышение энергоэффективности"</a:t>
          </a:r>
        </a:p>
      </dgm:t>
    </dgm:pt>
    <dgm:pt modelId="{5BA43171-7E3F-4F61-9B40-A67DE01AD0F8}" type="parTrans" cxnId="{64D8E0F2-8326-4751-B7E6-BD39929B5D44}">
      <dgm:prSet/>
      <dgm:spPr/>
      <dgm:t>
        <a:bodyPr/>
        <a:lstStyle/>
        <a:p>
          <a:endParaRPr lang="ru-RU"/>
        </a:p>
      </dgm:t>
    </dgm:pt>
    <dgm:pt modelId="{6E2ABD92-B575-40C4-80E5-B981D70CB34C}" type="sibTrans" cxnId="{64D8E0F2-8326-4751-B7E6-BD39929B5D44}">
      <dgm:prSet/>
      <dgm:spPr/>
      <dgm:t>
        <a:bodyPr/>
        <a:lstStyle/>
        <a:p>
          <a:endParaRPr lang="ru-RU"/>
        </a:p>
      </dgm:t>
    </dgm:pt>
    <dgm:pt modelId="{7BE97846-2149-4B69-8373-FA3B3CC3DAB2}">
      <dgm:prSet custT="1"/>
      <dgm:spPr/>
      <dgm:t>
        <a:bodyPr/>
        <a:lstStyle/>
        <a:p>
          <a:pPr marL="36000" algn="ctr">
            <a:lnSpc>
              <a:spcPct val="70000"/>
            </a:lnSpc>
            <a:spcAft>
              <a:spcPts val="0"/>
            </a:spcAft>
          </a:pPr>
          <a:r>
            <a:rPr lang="ru-RU" sz="1300"/>
            <a:t>Подпрограмма "Развитие использования местных ТЭР, в том числе ВИЭ"</a:t>
          </a:r>
        </a:p>
      </dgm:t>
    </dgm:pt>
    <dgm:pt modelId="{C0FC024E-8310-44AE-9AE2-C34A283C1DF6}" type="parTrans" cxnId="{B9CB9CAB-418D-42BF-A0FF-B703EDAA99E2}">
      <dgm:prSet/>
      <dgm:spPr/>
      <dgm:t>
        <a:bodyPr/>
        <a:lstStyle/>
        <a:p>
          <a:endParaRPr lang="ru-RU"/>
        </a:p>
      </dgm:t>
    </dgm:pt>
    <dgm:pt modelId="{3DC80D64-68D6-4FD8-8906-1D689FA3D232}" type="sibTrans" cxnId="{B9CB9CAB-418D-42BF-A0FF-B703EDAA99E2}">
      <dgm:prSet/>
      <dgm:spPr/>
      <dgm:t>
        <a:bodyPr/>
        <a:lstStyle/>
        <a:p>
          <a:endParaRPr lang="ru-RU"/>
        </a:p>
      </dgm:t>
    </dgm:pt>
    <dgm:pt modelId="{867A3657-8048-4C1A-A3F2-2D365A0333E4}" type="pres">
      <dgm:prSet presAssocID="{1807CB48-8C5F-4DC5-B5EB-59E0BD5FFCBD}" presName="diagram" presStyleCnt="0">
        <dgm:presLayoutVars>
          <dgm:dir/>
          <dgm:animLvl val="lvl"/>
          <dgm:resizeHandles val="exact"/>
        </dgm:presLayoutVars>
      </dgm:prSet>
      <dgm:spPr/>
    </dgm:pt>
    <dgm:pt modelId="{EE285AEC-B0F8-44D6-A622-BD1975FE66FD}" type="pres">
      <dgm:prSet presAssocID="{92E5C840-BA97-4715-9C49-C2A7F171784F}" presName="compNode" presStyleCnt="0"/>
      <dgm:spPr/>
    </dgm:pt>
    <dgm:pt modelId="{DB42326F-B785-48FA-9DD2-9A2F8BC53ED3}" type="pres">
      <dgm:prSet presAssocID="{92E5C840-BA97-4715-9C49-C2A7F171784F}" presName="childRect" presStyleLbl="bgAcc1" presStyleIdx="0" presStyleCnt="3" custScaleX="486670" custScaleY="45667" custLinFactNeighborX="-5047" custLinFactNeighborY="-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FA6310-8398-4BAB-9244-E970DAF1F37B}" type="pres">
      <dgm:prSet presAssocID="{92E5C840-BA97-4715-9C49-C2A7F171784F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7D2E8D-2670-4472-8E66-7916ECE2C0FE}" type="pres">
      <dgm:prSet presAssocID="{92E5C840-BA97-4715-9C49-C2A7F171784F}" presName="parentRect" presStyleLbl="alignNode1" presStyleIdx="0" presStyleCnt="3" custScaleX="487204" custScaleY="88500" custLinFactNeighborX="-4944" custLinFactNeighborY="-66960"/>
      <dgm:spPr/>
      <dgm:t>
        <a:bodyPr/>
        <a:lstStyle/>
        <a:p>
          <a:endParaRPr lang="ru-RU"/>
        </a:p>
      </dgm:t>
    </dgm:pt>
    <dgm:pt modelId="{4191EBAF-4C63-48D5-B31A-D7E300F56338}" type="pres">
      <dgm:prSet presAssocID="{92E5C840-BA97-4715-9C49-C2A7F171784F}" presName="adorn" presStyleLbl="fgAccFollowNode1" presStyleIdx="0" presStyleCnt="3" custFlipHor="0" custScaleX="18743" custScaleY="75778" custLinFactX="281871" custLinFactY="22807" custLinFactNeighborX="300000" custLinFactNeighborY="100000"/>
      <dgm:spPr/>
    </dgm:pt>
    <dgm:pt modelId="{48313DE6-AB1E-47C6-B2DB-468E64DDECA7}" type="pres">
      <dgm:prSet presAssocID="{96F4D05F-7029-4EAB-8DDB-74F5EE2C4657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A423174-BD7C-4D44-A29A-C245A94F956C}" type="pres">
      <dgm:prSet presAssocID="{240E387E-21F2-4CF8-98EA-38F1BE7ED11E}" presName="compNode" presStyleCnt="0"/>
      <dgm:spPr/>
    </dgm:pt>
    <dgm:pt modelId="{6DC54068-6A56-460D-9617-9166900776B0}" type="pres">
      <dgm:prSet presAssocID="{240E387E-21F2-4CF8-98EA-38F1BE7ED11E}" presName="childRect" presStyleLbl="bgAcc1" presStyleIdx="1" presStyleCnt="3" custScaleX="235113" custScaleY="59842" custLinFactNeighborX="-1456" custLinFactNeighborY="-247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2FA23E-01D1-4950-AD48-2EDF6FCA81F2}" type="pres">
      <dgm:prSet presAssocID="{240E387E-21F2-4CF8-98EA-38F1BE7ED11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D5BDD2-C963-41FC-9C5A-750636EFEE16}" type="pres">
      <dgm:prSet presAssocID="{240E387E-21F2-4CF8-98EA-38F1BE7ED11E}" presName="parentRect" presStyleLbl="alignNode1" presStyleIdx="1" presStyleCnt="3" custScaleX="269678" custScaleY="174130" custLinFactX="100000" custLinFactNeighborX="173650" custLinFactNeighborY="-49765"/>
      <dgm:spPr/>
      <dgm:t>
        <a:bodyPr/>
        <a:lstStyle/>
        <a:p>
          <a:endParaRPr lang="ru-RU"/>
        </a:p>
      </dgm:t>
    </dgm:pt>
    <dgm:pt modelId="{24A3D48C-3D27-423B-80CE-F500C02EB0B4}" type="pres">
      <dgm:prSet presAssocID="{240E387E-21F2-4CF8-98EA-38F1BE7ED11E}" presName="adorn" presStyleLbl="fgAccFollowNode1" presStyleIdx="1" presStyleCnt="3" custAng="9625428" custFlipVert="0" custFlipHor="1" custScaleX="66681" custScaleY="35048" custLinFactX="-184504" custLinFactY="-200000" custLinFactNeighborX="-200000" custLinFactNeighborY="-219339"/>
      <dgm:spPr>
        <a:noFill/>
      </dgm:spPr>
    </dgm:pt>
    <dgm:pt modelId="{1BB520EB-1A73-4303-93A9-42A352D91E9D}" type="pres">
      <dgm:prSet presAssocID="{0D25FE44-410F-41DE-9F92-E5F7D0A9D5C3}" presName="sibTrans" presStyleLbl="sibTrans2D1" presStyleIdx="0" presStyleCnt="0"/>
      <dgm:spPr/>
      <dgm:t>
        <a:bodyPr/>
        <a:lstStyle/>
        <a:p>
          <a:endParaRPr lang="ru-RU"/>
        </a:p>
      </dgm:t>
    </dgm:pt>
    <dgm:pt modelId="{2B16DE3C-CFE4-436B-A3AD-EA6FF62628E5}" type="pres">
      <dgm:prSet presAssocID="{6BE51690-9431-4FAB-9103-2242DA3CAE28}" presName="compNode" presStyleCnt="0"/>
      <dgm:spPr/>
    </dgm:pt>
    <dgm:pt modelId="{C92AE96D-060E-413D-8629-957D1BB58153}" type="pres">
      <dgm:prSet presAssocID="{6BE51690-9431-4FAB-9103-2242DA3CAE28}" presName="childRect" presStyleLbl="bgAcc1" presStyleIdx="2" presStyleCnt="3" custScaleX="261173" custScaleY="64806" custLinFactNeighborX="-10243" custLinFactNeighborY="-21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F21F3E-3E4A-45F6-9FD6-F1D9C3504905}" type="pres">
      <dgm:prSet presAssocID="{6BE51690-9431-4FAB-9103-2242DA3CAE2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A4250C-CA25-404A-8BCF-6D20F6BC3403}" type="pres">
      <dgm:prSet presAssocID="{6BE51690-9431-4FAB-9103-2242DA3CAE28}" presName="parentRect" presStyleLbl="alignNode1" presStyleIdx="2" presStyleCnt="3" custScaleX="241469" custScaleY="172874" custLinFactX="-100000" custLinFactNeighborX="-176148" custLinFactNeighborY="-64139"/>
      <dgm:spPr/>
      <dgm:t>
        <a:bodyPr/>
        <a:lstStyle/>
        <a:p>
          <a:endParaRPr lang="ru-RU"/>
        </a:p>
      </dgm:t>
    </dgm:pt>
    <dgm:pt modelId="{C1FF5B1B-4AB7-4C36-BB18-53E8DA76DC03}" type="pres">
      <dgm:prSet presAssocID="{6BE51690-9431-4FAB-9103-2242DA3CAE28}" presName="adorn" presStyleLbl="fgAccFollowNode1" presStyleIdx="2" presStyleCnt="3" custFlipVert="0" custFlipHor="0" custScaleX="64919" custScaleY="20715" custLinFactX="-545867" custLinFactY="-338943" custLinFactNeighborX="-600000" custLinFactNeighborY="-400000"/>
      <dgm:spPr>
        <a:noFill/>
      </dgm:spPr>
    </dgm:pt>
  </dgm:ptLst>
  <dgm:cxnLst>
    <dgm:cxn modelId="{CA5B776C-D187-4B0D-8DF7-143263E29631}" type="presOf" srcId="{6BE51690-9431-4FAB-9103-2242DA3CAE28}" destId="{2BA4250C-CA25-404A-8BCF-6D20F6BC3403}" srcOrd="1" destOrd="0" presId="urn:microsoft.com/office/officeart/2005/8/layout/bList2#2"/>
    <dgm:cxn modelId="{8F1096B5-0EE4-4200-A36A-0BE2BFB88B3C}" type="presOf" srcId="{7BE97846-2149-4B69-8373-FA3B3CC3DAB2}" destId="{C92AE96D-060E-413D-8629-957D1BB58153}" srcOrd="0" destOrd="0" presId="urn:microsoft.com/office/officeart/2005/8/layout/bList2#2"/>
    <dgm:cxn modelId="{7C258B31-3EC7-4EE7-83D1-ED4743F755DF}" srcId="{1807CB48-8C5F-4DC5-B5EB-59E0BD5FFCBD}" destId="{240E387E-21F2-4CF8-98EA-38F1BE7ED11E}" srcOrd="1" destOrd="0" parTransId="{D792B389-0971-4AD6-895D-8A78817F35D6}" sibTransId="{0D25FE44-410F-41DE-9F92-E5F7D0A9D5C3}"/>
    <dgm:cxn modelId="{207FE0CE-2D8F-4BE8-865C-C6EA5CE80EEB}" type="presOf" srcId="{0D25FE44-410F-41DE-9F92-E5F7D0A9D5C3}" destId="{1BB520EB-1A73-4303-93A9-42A352D91E9D}" srcOrd="0" destOrd="0" presId="urn:microsoft.com/office/officeart/2005/8/layout/bList2#2"/>
    <dgm:cxn modelId="{3A130211-A4F7-4F19-918A-3B422AD58990}" type="presOf" srcId="{92E5C840-BA97-4715-9C49-C2A7F171784F}" destId="{3CFA6310-8398-4BAB-9244-E970DAF1F37B}" srcOrd="0" destOrd="0" presId="urn:microsoft.com/office/officeart/2005/8/layout/bList2#2"/>
    <dgm:cxn modelId="{64D8E0F2-8326-4751-B7E6-BD39929B5D44}" srcId="{240E387E-21F2-4CF8-98EA-38F1BE7ED11E}" destId="{AA1129D5-4400-4B08-B83B-1934357F5935}" srcOrd="0" destOrd="0" parTransId="{5BA43171-7E3F-4F61-9B40-A67DE01AD0F8}" sibTransId="{6E2ABD92-B575-40C4-80E5-B981D70CB34C}"/>
    <dgm:cxn modelId="{FCB3785B-0ACB-441A-A0B7-FDC5B5691200}" type="presOf" srcId="{96F4D05F-7029-4EAB-8DDB-74F5EE2C4657}" destId="{48313DE6-AB1E-47C6-B2DB-468E64DDECA7}" srcOrd="0" destOrd="0" presId="urn:microsoft.com/office/officeart/2005/8/layout/bList2#2"/>
    <dgm:cxn modelId="{37D42570-CB77-4958-926E-96A16667726F}" srcId="{1807CB48-8C5F-4DC5-B5EB-59E0BD5FFCBD}" destId="{6BE51690-9431-4FAB-9103-2242DA3CAE28}" srcOrd="2" destOrd="0" parTransId="{ABE6D348-ABE4-4A5A-BF77-DD458559AA57}" sibTransId="{33CE6E4F-886C-47F1-B592-95A354885965}"/>
    <dgm:cxn modelId="{BCD10D26-E887-4D62-9EA7-733F3527E425}" type="presOf" srcId="{6BE51690-9431-4FAB-9103-2242DA3CAE28}" destId="{0FF21F3E-3E4A-45F6-9FD6-F1D9C3504905}" srcOrd="0" destOrd="0" presId="urn:microsoft.com/office/officeart/2005/8/layout/bList2#2"/>
    <dgm:cxn modelId="{D5A5DA3B-BC10-41B1-BD00-A871E239904C}" srcId="{92E5C840-BA97-4715-9C49-C2A7F171784F}" destId="{D6493D53-531A-40A3-A15D-48F805673015}" srcOrd="0" destOrd="0" parTransId="{52F23346-8968-49CE-B332-234E354CBAE9}" sibTransId="{C1E9CA33-5624-4218-9C2E-9CBA0452FF62}"/>
    <dgm:cxn modelId="{10090DA3-1C81-4A9B-B27A-7F5B7846F373}" type="presOf" srcId="{1807CB48-8C5F-4DC5-B5EB-59E0BD5FFCBD}" destId="{867A3657-8048-4C1A-A3F2-2D365A0333E4}" srcOrd="0" destOrd="0" presId="urn:microsoft.com/office/officeart/2005/8/layout/bList2#2"/>
    <dgm:cxn modelId="{D565394F-B86B-45CB-B0E1-2A5489F21E77}" srcId="{1807CB48-8C5F-4DC5-B5EB-59E0BD5FFCBD}" destId="{92E5C840-BA97-4715-9C49-C2A7F171784F}" srcOrd="0" destOrd="0" parTransId="{F60FDD69-657E-424F-BB2B-0B51B5AB0855}" sibTransId="{96F4D05F-7029-4EAB-8DDB-74F5EE2C4657}"/>
    <dgm:cxn modelId="{B9CB9CAB-418D-42BF-A0FF-B703EDAA99E2}" srcId="{6BE51690-9431-4FAB-9103-2242DA3CAE28}" destId="{7BE97846-2149-4B69-8373-FA3B3CC3DAB2}" srcOrd="0" destOrd="0" parTransId="{C0FC024E-8310-44AE-9AE2-C34A283C1DF6}" sibTransId="{3DC80D64-68D6-4FD8-8906-1D689FA3D232}"/>
    <dgm:cxn modelId="{3CDF6154-1172-426C-8784-58D3A2BCF454}" type="presOf" srcId="{AA1129D5-4400-4B08-B83B-1934357F5935}" destId="{6DC54068-6A56-460D-9617-9166900776B0}" srcOrd="0" destOrd="0" presId="urn:microsoft.com/office/officeart/2005/8/layout/bList2#2"/>
    <dgm:cxn modelId="{6C082C44-A5D5-42A1-8E8B-0C5F2F8FDA8C}" type="presOf" srcId="{240E387E-21F2-4CF8-98EA-38F1BE7ED11E}" destId="{A52FA23E-01D1-4950-AD48-2EDF6FCA81F2}" srcOrd="0" destOrd="0" presId="urn:microsoft.com/office/officeart/2005/8/layout/bList2#2"/>
    <dgm:cxn modelId="{8EE85A17-4CEE-4D34-B989-2E441536F026}" type="presOf" srcId="{240E387E-21F2-4CF8-98EA-38F1BE7ED11E}" destId="{08D5BDD2-C963-41FC-9C5A-750636EFEE16}" srcOrd="1" destOrd="0" presId="urn:microsoft.com/office/officeart/2005/8/layout/bList2#2"/>
    <dgm:cxn modelId="{FF63898D-F637-4EC7-A602-A21AC880EFB7}" type="presOf" srcId="{D6493D53-531A-40A3-A15D-48F805673015}" destId="{DB42326F-B785-48FA-9DD2-9A2F8BC53ED3}" srcOrd="0" destOrd="0" presId="urn:microsoft.com/office/officeart/2005/8/layout/bList2#2"/>
    <dgm:cxn modelId="{EE02E94D-71E5-4B75-948E-90D21CCC7338}" type="presOf" srcId="{92E5C840-BA97-4715-9C49-C2A7F171784F}" destId="{877D2E8D-2670-4472-8E66-7916ECE2C0FE}" srcOrd="1" destOrd="0" presId="urn:microsoft.com/office/officeart/2005/8/layout/bList2#2"/>
    <dgm:cxn modelId="{355FD125-12F4-4945-95E7-9D6CAE5017A5}" type="presParOf" srcId="{867A3657-8048-4C1A-A3F2-2D365A0333E4}" destId="{EE285AEC-B0F8-44D6-A622-BD1975FE66FD}" srcOrd="0" destOrd="0" presId="urn:microsoft.com/office/officeart/2005/8/layout/bList2#2"/>
    <dgm:cxn modelId="{DA6BF872-94E3-40C8-A60D-9A4BACA92D0A}" type="presParOf" srcId="{EE285AEC-B0F8-44D6-A622-BD1975FE66FD}" destId="{DB42326F-B785-48FA-9DD2-9A2F8BC53ED3}" srcOrd="0" destOrd="0" presId="urn:microsoft.com/office/officeart/2005/8/layout/bList2#2"/>
    <dgm:cxn modelId="{25671906-16EC-4684-8C71-3417438CC730}" type="presParOf" srcId="{EE285AEC-B0F8-44D6-A622-BD1975FE66FD}" destId="{3CFA6310-8398-4BAB-9244-E970DAF1F37B}" srcOrd="1" destOrd="0" presId="urn:microsoft.com/office/officeart/2005/8/layout/bList2#2"/>
    <dgm:cxn modelId="{0293A562-20DB-46B1-AB73-DC6EF1902137}" type="presParOf" srcId="{EE285AEC-B0F8-44D6-A622-BD1975FE66FD}" destId="{877D2E8D-2670-4472-8E66-7916ECE2C0FE}" srcOrd="2" destOrd="0" presId="urn:microsoft.com/office/officeart/2005/8/layout/bList2#2"/>
    <dgm:cxn modelId="{7C316366-F089-40B1-AF3F-FDB1A5D250E2}" type="presParOf" srcId="{EE285AEC-B0F8-44D6-A622-BD1975FE66FD}" destId="{4191EBAF-4C63-48D5-B31A-D7E300F56338}" srcOrd="3" destOrd="0" presId="urn:microsoft.com/office/officeart/2005/8/layout/bList2#2"/>
    <dgm:cxn modelId="{FD7BB847-13AC-47DD-BA2E-2A35FBFB1582}" type="presParOf" srcId="{867A3657-8048-4C1A-A3F2-2D365A0333E4}" destId="{48313DE6-AB1E-47C6-B2DB-468E64DDECA7}" srcOrd="1" destOrd="0" presId="urn:microsoft.com/office/officeart/2005/8/layout/bList2#2"/>
    <dgm:cxn modelId="{EEA45ABD-1E23-49A4-B385-FB2EC9EA1A41}" type="presParOf" srcId="{867A3657-8048-4C1A-A3F2-2D365A0333E4}" destId="{FA423174-BD7C-4D44-A29A-C245A94F956C}" srcOrd="2" destOrd="0" presId="urn:microsoft.com/office/officeart/2005/8/layout/bList2#2"/>
    <dgm:cxn modelId="{0BE75CDB-C4D6-4C8D-8261-34CC202BA1EB}" type="presParOf" srcId="{FA423174-BD7C-4D44-A29A-C245A94F956C}" destId="{6DC54068-6A56-460D-9617-9166900776B0}" srcOrd="0" destOrd="0" presId="urn:microsoft.com/office/officeart/2005/8/layout/bList2#2"/>
    <dgm:cxn modelId="{A2274A8D-FDB7-49DC-BC3F-53A6453623C5}" type="presParOf" srcId="{FA423174-BD7C-4D44-A29A-C245A94F956C}" destId="{A52FA23E-01D1-4950-AD48-2EDF6FCA81F2}" srcOrd="1" destOrd="0" presId="urn:microsoft.com/office/officeart/2005/8/layout/bList2#2"/>
    <dgm:cxn modelId="{B99BC799-D443-4B01-BA72-659BB5E17A72}" type="presParOf" srcId="{FA423174-BD7C-4D44-A29A-C245A94F956C}" destId="{08D5BDD2-C963-41FC-9C5A-750636EFEE16}" srcOrd="2" destOrd="0" presId="urn:microsoft.com/office/officeart/2005/8/layout/bList2#2"/>
    <dgm:cxn modelId="{46A3EEA2-D968-495B-9E08-69667E2ADD66}" type="presParOf" srcId="{FA423174-BD7C-4D44-A29A-C245A94F956C}" destId="{24A3D48C-3D27-423B-80CE-F500C02EB0B4}" srcOrd="3" destOrd="0" presId="urn:microsoft.com/office/officeart/2005/8/layout/bList2#2"/>
    <dgm:cxn modelId="{D3866066-B1B6-46BB-BB70-0BD2D0D49575}" type="presParOf" srcId="{867A3657-8048-4C1A-A3F2-2D365A0333E4}" destId="{1BB520EB-1A73-4303-93A9-42A352D91E9D}" srcOrd="3" destOrd="0" presId="urn:microsoft.com/office/officeart/2005/8/layout/bList2#2"/>
    <dgm:cxn modelId="{3568400A-3BE5-4DF2-B732-4C6E88F8CAED}" type="presParOf" srcId="{867A3657-8048-4C1A-A3F2-2D365A0333E4}" destId="{2B16DE3C-CFE4-436B-A3AD-EA6FF62628E5}" srcOrd="4" destOrd="0" presId="urn:microsoft.com/office/officeart/2005/8/layout/bList2#2"/>
    <dgm:cxn modelId="{A6AB5D17-F3BD-49EF-93C1-EE83CAC66AB2}" type="presParOf" srcId="{2B16DE3C-CFE4-436B-A3AD-EA6FF62628E5}" destId="{C92AE96D-060E-413D-8629-957D1BB58153}" srcOrd="0" destOrd="0" presId="urn:microsoft.com/office/officeart/2005/8/layout/bList2#2"/>
    <dgm:cxn modelId="{2EA1D5D4-89CE-4F4A-AC6E-498F9588647C}" type="presParOf" srcId="{2B16DE3C-CFE4-436B-A3AD-EA6FF62628E5}" destId="{0FF21F3E-3E4A-45F6-9FD6-F1D9C3504905}" srcOrd="1" destOrd="0" presId="urn:microsoft.com/office/officeart/2005/8/layout/bList2#2"/>
    <dgm:cxn modelId="{DF263EAE-5C27-496B-861C-928E74D392F2}" type="presParOf" srcId="{2B16DE3C-CFE4-436B-A3AD-EA6FF62628E5}" destId="{2BA4250C-CA25-404A-8BCF-6D20F6BC3403}" srcOrd="2" destOrd="0" presId="urn:microsoft.com/office/officeart/2005/8/layout/bList2#2"/>
    <dgm:cxn modelId="{4F62DC2D-D975-4B3E-94AD-9F7CE54A6D42}" type="presParOf" srcId="{2B16DE3C-CFE4-436B-A3AD-EA6FF62628E5}" destId="{C1FF5B1B-4AB7-4C36-BB18-53E8DA76DC03}" srcOrd="3" destOrd="0" presId="urn:microsoft.com/office/officeart/2005/8/layout/bList2#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42326F-B785-48FA-9DD2-9A2F8BC53ED3}">
      <dsp:nvSpPr>
        <dsp:cNvPr id="0" name=""/>
        <dsp:cNvSpPr/>
      </dsp:nvSpPr>
      <dsp:spPr>
        <a:xfrm>
          <a:off x="239943" y="58649"/>
          <a:ext cx="5390019" cy="377551"/>
        </a:xfrm>
        <a:prstGeom prst="round2SameRect">
          <a:avLst>
            <a:gd name="adj1" fmla="val 8000"/>
            <a:gd name="adj2" fmla="val 0"/>
          </a:avLst>
        </a:prstGeo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49530" rIns="16510" bIns="16510" numCol="1" spcCol="1270" anchor="t" anchorCtr="0">
          <a:noAutofit/>
        </a:bodyPr>
        <a:lstStyle/>
        <a:p>
          <a:pPr marL="18000" lvl="1" indent="-18000" algn="ctr" defTabSz="577850">
            <a:lnSpc>
              <a:spcPct val="8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300" kern="1200" baseline="0"/>
            <a:t>Общий объем финансирования мероприятий Госпрограммы                            за счет всех источников в 2019 году</a:t>
          </a:r>
        </a:p>
      </dsp:txBody>
      <dsp:txXfrm>
        <a:off x="248789" y="67495"/>
        <a:ext cx="5372327" cy="368705"/>
      </dsp:txXfrm>
    </dsp:sp>
    <dsp:sp modelId="{877D2E8D-2670-4472-8E66-7916ECE2C0FE}">
      <dsp:nvSpPr>
        <dsp:cNvPr id="0" name=""/>
        <dsp:cNvSpPr/>
      </dsp:nvSpPr>
      <dsp:spPr>
        <a:xfrm>
          <a:off x="238126" y="443998"/>
          <a:ext cx="5395933" cy="314619"/>
        </a:xfrm>
        <a:prstGeom prst="rect">
          <a:avLst/>
        </a:prstGeom>
        <a:gradFill rotWithShape="0">
          <a:gsLst>
            <a:gs pos="0">
              <a:schemeClr val="accent1">
                <a:lumMod val="75000"/>
              </a:schemeClr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</a:gra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24000" rIns="1778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accent1">
                  <a:lumMod val="75000"/>
                </a:schemeClr>
              </a:solidFill>
            </a:rPr>
            <a:t>                           </a:t>
          </a:r>
          <a:r>
            <a:rPr lang="ru-RU" sz="1400" b="1" i="0" kern="1200" baseline="0">
              <a:solidFill>
                <a:schemeClr val="accent1">
                  <a:lumMod val="75000"/>
                </a:schemeClr>
              </a:solidFill>
            </a:rPr>
            <a:t>1277,7 млн. руб.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238126" y="443998"/>
        <a:ext cx="3799953" cy="314619"/>
      </dsp:txXfrm>
    </dsp:sp>
    <dsp:sp modelId="{4191EBAF-4C63-48D5-B31A-D7E300F56338}">
      <dsp:nvSpPr>
        <dsp:cNvPr id="0" name=""/>
        <dsp:cNvSpPr/>
      </dsp:nvSpPr>
      <dsp:spPr>
        <a:xfrm>
          <a:off x="5661396" y="1241060"/>
          <a:ext cx="72654" cy="293742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C54068-6A56-460D-9617-9166900776B0}">
      <dsp:nvSpPr>
        <dsp:cNvPr id="0" name=""/>
        <dsp:cNvSpPr/>
      </dsp:nvSpPr>
      <dsp:spPr>
        <a:xfrm>
          <a:off x="178447" y="1055534"/>
          <a:ext cx="2603948" cy="49474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49530" rIns="16510" bIns="16510" numCol="1" spcCol="1270" anchor="t" anchorCtr="0">
          <a:noAutofit/>
        </a:bodyPr>
        <a:lstStyle/>
        <a:p>
          <a:pPr marL="36000" lvl="1" indent="-114300" algn="ctr" defTabSz="577850">
            <a:lnSpc>
              <a:spcPct val="7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300" kern="1200"/>
            <a:t>Подпрограмма "Повышение энергоэффективности"</a:t>
          </a:r>
        </a:p>
      </dsp:txBody>
      <dsp:txXfrm>
        <a:off x="190039" y="1067126"/>
        <a:ext cx="2580764" cy="483150"/>
      </dsp:txXfrm>
    </dsp:sp>
    <dsp:sp modelId="{08D5BDD2-C963-41FC-9C5A-750636EFEE16}">
      <dsp:nvSpPr>
        <dsp:cNvPr id="0" name=""/>
        <dsp:cNvSpPr/>
      </dsp:nvSpPr>
      <dsp:spPr>
        <a:xfrm>
          <a:off x="2994933" y="1611953"/>
          <a:ext cx="2986766" cy="619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            94,4 млн. рублей     </a:t>
          </a:r>
          <a:r>
            <a:rPr lang="ru-RU" sz="1400" kern="1200"/>
            <a:t>                    </a:t>
          </a:r>
          <a:r>
            <a:rPr lang="ru-RU" sz="1100" kern="1200"/>
            <a:t>(7,4 % от общего объема)</a:t>
          </a:r>
        </a:p>
      </dsp:txBody>
      <dsp:txXfrm>
        <a:off x="2994933" y="1611953"/>
        <a:ext cx="2103356" cy="619035"/>
      </dsp:txXfrm>
    </dsp:sp>
    <dsp:sp modelId="{24A3D48C-3D27-423B-80CE-F500C02EB0B4}">
      <dsp:nvSpPr>
        <dsp:cNvPr id="0" name=""/>
        <dsp:cNvSpPr/>
      </dsp:nvSpPr>
      <dsp:spPr>
        <a:xfrm rot="11974572" flipH="1">
          <a:off x="328166" y="477485"/>
          <a:ext cx="258479" cy="135858"/>
        </a:xfrm>
        <a:prstGeom prst="ellipse">
          <a:avLst/>
        </a:prstGeom>
        <a:noFill/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2AE96D-060E-413D-8629-957D1BB58153}">
      <dsp:nvSpPr>
        <dsp:cNvPr id="0" name=""/>
        <dsp:cNvSpPr/>
      </dsp:nvSpPr>
      <dsp:spPr>
        <a:xfrm>
          <a:off x="2972520" y="1070962"/>
          <a:ext cx="2892571" cy="53578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49530" rIns="16510" bIns="16510" numCol="1" spcCol="1270" anchor="t" anchorCtr="0">
          <a:noAutofit/>
        </a:bodyPr>
        <a:lstStyle/>
        <a:p>
          <a:pPr marL="36000" lvl="1" indent="-114300" algn="ctr" defTabSz="577850">
            <a:lnSpc>
              <a:spcPct val="7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300" kern="1200"/>
            <a:t>Подпрограмма "Развитие использования местных ТЭР, в том числе ВИЭ"</a:t>
          </a:r>
        </a:p>
      </dsp:txBody>
      <dsp:txXfrm>
        <a:off x="2985074" y="1083516"/>
        <a:ext cx="2867463" cy="523228"/>
      </dsp:txXfrm>
    </dsp:sp>
    <dsp:sp modelId="{2BA4250C-CA25-404A-8BCF-6D20F6BC3403}">
      <dsp:nvSpPr>
        <dsp:cNvPr id="0" name=""/>
        <dsp:cNvSpPr/>
      </dsp:nvSpPr>
      <dsp:spPr>
        <a:xfrm>
          <a:off x="136655" y="1574462"/>
          <a:ext cx="2674343" cy="6145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0000" tIns="0" rIns="0" bIns="0" numCol="1" spcCol="1270" anchor="ctr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100" baseline="0"/>
            <a:t>      1183,3 млн. рублей                  </a:t>
          </a:r>
          <a:r>
            <a:rPr lang="ru-RU" sz="1100" kern="1100" baseline="0"/>
            <a:t>(92,6 % от общего объема) </a:t>
          </a:r>
        </a:p>
      </dsp:txBody>
      <dsp:txXfrm>
        <a:off x="136655" y="1574462"/>
        <a:ext cx="1883340" cy="614570"/>
      </dsp:txXfrm>
    </dsp:sp>
    <dsp:sp modelId="{C1FF5B1B-4AB7-4C36-BB18-53E8DA76DC03}">
      <dsp:nvSpPr>
        <dsp:cNvPr id="0" name=""/>
        <dsp:cNvSpPr/>
      </dsp:nvSpPr>
      <dsp:spPr>
        <a:xfrm>
          <a:off x="415969" y="0"/>
          <a:ext cx="251649" cy="80298"/>
        </a:xfrm>
        <a:prstGeom prst="ellipse">
          <a:avLst/>
        </a:prstGeom>
        <a:noFill/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0.1051</cdr:x>
      <cdr:y>0</cdr:y>
    </cdr:from>
    <cdr:to>
      <cdr:x>0.93471</cdr:x>
      <cdr:y>0.17621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628669" y="0"/>
          <a:ext cx="4962479" cy="380996"/>
        </a:xfrm>
        <a:prstGeom xmlns:a="http://schemas.openxmlformats.org/drawingml/2006/main" prst="roundRect">
          <a:avLst/>
        </a:prstGeom>
        <a:gradFill xmlns:a="http://schemas.openxmlformats.org/drawingml/2006/main">
          <a:gsLst>
            <a:gs pos="0">
              <a:schemeClr val="accent6">
                <a:lumMod val="75000"/>
              </a:schemeClr>
            </a:gs>
            <a:gs pos="50000">
              <a:srgbClr val="9CB86E"/>
            </a:gs>
            <a:gs pos="100000">
              <a:srgbClr val="156B13"/>
            </a:gs>
          </a:gsLst>
          <a:lin ang="5400000" scaled="1"/>
        </a:gradFill>
        <a:ln xmlns:a="http://schemas.openxmlformats.org/drawingml/2006/main" w="19050"/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solidFill>
                <a:schemeClr val="tx1"/>
              </a:solidFill>
              <a:latin typeface="Arial Narrow" pitchFamily="34" charset="0"/>
            </a:rPr>
            <a:t>11 064,4 млн. руб. общий объем средств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0.7095</cdr:x>
      <cdr:y>0.051</cdr:y>
    </cdr:from>
    <cdr:to>
      <cdr:x>0.719</cdr:x>
      <cdr:y>0.065</cdr:y>
    </cdr:to>
    <cdr:sp macro="" textlink="">
      <cdr:nvSpPr>
        <cdr:cNvPr id="3073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99649" y="78510"/>
          <a:ext cx="48040" cy="225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0.7095</cdr:x>
      <cdr:y>0.051</cdr:y>
    </cdr:from>
    <cdr:to>
      <cdr:x>0.719</cdr:x>
      <cdr:y>0.065</cdr:y>
    </cdr:to>
    <cdr:sp macro="" textlink="">
      <cdr:nvSpPr>
        <cdr:cNvPr id="3073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99649" y="78510"/>
          <a:ext cx="48040" cy="225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C782-57D2-46D9-B9F8-44BD8B63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 Санников</cp:lastModifiedBy>
  <cp:revision>2</cp:revision>
  <cp:lastPrinted>2019-02-26T12:10:00Z</cp:lastPrinted>
  <dcterms:created xsi:type="dcterms:W3CDTF">2020-05-21T06:17:00Z</dcterms:created>
  <dcterms:modified xsi:type="dcterms:W3CDTF">2020-05-21T06:17:00Z</dcterms:modified>
</cp:coreProperties>
</file>