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B7" w:rsidRDefault="00C076B7" w:rsidP="000026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76B7">
        <w:rPr>
          <w:rFonts w:ascii="Times New Roman" w:hAnsi="Times New Roman" w:cs="Times New Roman"/>
          <w:b/>
          <w:sz w:val="24"/>
          <w:szCs w:val="24"/>
        </w:rPr>
        <w:t xml:space="preserve">СПИСОК ЛАУРЕАТОВ </w:t>
      </w:r>
      <w:r w:rsidR="00002691">
        <w:rPr>
          <w:rFonts w:ascii="Times New Roman" w:hAnsi="Times New Roman" w:cs="Times New Roman"/>
          <w:b/>
          <w:sz w:val="24"/>
          <w:szCs w:val="24"/>
        </w:rPr>
        <w:t xml:space="preserve">- ПОБЕДИТЕЛЕЙ </w:t>
      </w:r>
      <w:r>
        <w:rPr>
          <w:rFonts w:ascii="Times New Roman" w:hAnsi="Times New Roman" w:cs="Times New Roman"/>
          <w:b/>
          <w:sz w:val="24"/>
          <w:szCs w:val="24"/>
        </w:rPr>
        <w:t>РЕСПУБЛИКАНСКОГО КОНКУРСА</w:t>
      </w:r>
    </w:p>
    <w:p w:rsidR="002A7475" w:rsidRDefault="00C076B7" w:rsidP="0000269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«ЛИДЕР ЭНЕРГОЭФЕКТИВНОСТИ РЕСПУБЛИКИ БЕЛАРУСЬ-2018»</w:t>
      </w:r>
    </w:p>
    <w:p w:rsidR="00C076B7" w:rsidRPr="00C076B7" w:rsidRDefault="00C076B7" w:rsidP="00C076B7">
      <w:pPr>
        <w:spacing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2"/>
        <w:gridCol w:w="6521"/>
      </w:tblGrid>
      <w:tr w:rsidR="00A365DC" w:rsidRPr="00D669EA" w:rsidTr="00A365DC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65DC" w:rsidRPr="00D669EA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365DC" w:rsidRPr="00002691" w:rsidRDefault="00A365DC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компании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A365DC" w:rsidRPr="00002691" w:rsidRDefault="00A365DC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продукта</w:t>
            </w:r>
          </w:p>
        </w:tc>
      </w:tr>
      <w:tr w:rsidR="00C076B7" w:rsidRPr="00002691" w:rsidTr="00C076B7">
        <w:trPr>
          <w:trHeight w:val="42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E2054" w:rsidRPr="00002691" w:rsidRDefault="00002691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</w:t>
            </w:r>
            <w:r w:rsidR="00AE2054"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Энергоэффективный продукт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365DC" w:rsidRPr="00C076B7" w:rsidTr="00D241FC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«МЭТЗ ИМ. В.И.КОЗЛОВА»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Энергосберегающий трансформатор силовой масляный герметичного исполнения ТМГ32</w:t>
            </w:r>
          </w:p>
        </w:tc>
      </w:tr>
      <w:tr w:rsidR="00D241FC" w:rsidRPr="00C076B7" w:rsidTr="00D241FC">
        <w:trPr>
          <w:trHeight w:val="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C" w:rsidRPr="00C076B7" w:rsidRDefault="00D241F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Энергокомплект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Кабели силовые с изоляцией из сшитого полиэтилена на напряжение 64/110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</w:tr>
      <w:tr w:rsidR="00A365DC" w:rsidRPr="00C076B7" w:rsidTr="00D241FC">
        <w:trPr>
          <w:trHeight w:val="1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"Инженерный центр" РУП </w:t>
            </w:r>
            <w:r w:rsid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Щиток распределительный силовой универсальный (ЩРСУ-У1):</w:t>
            </w:r>
          </w:p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 функцией наружного освещения;</w:t>
            </w:r>
          </w:p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МТПО (для мачтовой трансформаторной подстанции однофазной).</w:t>
            </w:r>
          </w:p>
        </w:tc>
      </w:tr>
      <w:tr w:rsidR="00A365DC" w:rsidRPr="00C076B7" w:rsidTr="00D241FC">
        <w:trPr>
          <w:trHeight w:val="7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Представительство ООО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Грундфос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(РФ) в Республике Беларусь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циркуляционный торговой марки GRUNDFOS типа ALPHA</w:t>
            </w:r>
          </w:p>
        </w:tc>
      </w:tr>
      <w:tr w:rsidR="00A365DC" w:rsidRPr="00C076B7" w:rsidTr="00D241FC">
        <w:trPr>
          <w:trHeight w:val="9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"Инженерный центр" РУП "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Счетчик электрической энергии однофазный многофункциональный АИСТ-1-W3-А1-230-5-60А-S-RS485-G-KLOQ1V3</w:t>
            </w:r>
          </w:p>
        </w:tc>
      </w:tr>
      <w:tr w:rsidR="00A365DC" w:rsidRPr="00C076B7" w:rsidTr="00A365DC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«Сервис тепло и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хладооборудования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Абсорбционные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бромистолитиевые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насосы BROAD  серии BDS</w:t>
            </w:r>
          </w:p>
        </w:tc>
      </w:tr>
      <w:tr w:rsidR="00A365DC" w:rsidRPr="00C076B7" w:rsidTr="00A365DC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предприятие Витебское дочернее унитарное коммунальное производственное предприятие котельных и тепловых сетей («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ВПКиТС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Установки котельные автоматизированные модульные транспортабельные тепловой мощностью до 0.2 МВт на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пеллетах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 УКАМТ</w:t>
            </w:r>
          </w:p>
        </w:tc>
      </w:tr>
      <w:tr w:rsidR="00A365DC" w:rsidRPr="00C076B7" w:rsidTr="00A365DC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СООО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Комконт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 промышленный, центрального отопления CH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Compact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76B7" w:rsidRPr="00C076B7" w:rsidTr="00C076B7">
        <w:trPr>
          <w:trHeight w:val="406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E2054" w:rsidRPr="00002691" w:rsidRDefault="00002691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</w:t>
            </w:r>
            <w:r w:rsidR="00AE2054"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Энергоэффективная технология года</w:t>
            </w: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365DC" w:rsidRPr="00C076B7" w:rsidTr="00D241FC">
        <w:trPr>
          <w:trHeight w:val="1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4F" w:rsidRDefault="00A365DC" w:rsidP="007735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"Б</w:t>
            </w:r>
            <w:r w:rsidR="007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елорусский металлургический завод </w:t>
            </w: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-управляющая компания холдинга </w:t>
            </w:r>
          </w:p>
          <w:p w:rsidR="00A365DC" w:rsidRPr="00002691" w:rsidRDefault="00A365DC" w:rsidP="007735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7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Белорусская металлургическая компания</w:t>
            </w: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Сталь сортовая </w:t>
            </w:r>
            <w:proofErr w:type="gram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круглая:ø</w:t>
            </w:r>
            <w:proofErr w:type="gram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20-50мм обыкновенного качества в бунтах; легированная в бунтах;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никельмолибденсодержащая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бунтах;</w:t>
            </w:r>
            <w:r w:rsidR="00773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ø20-80мм шарикоподшипниковая в прутках,</w:t>
            </w:r>
            <w:r w:rsidR="00D241FC"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углеродистая обыкновенного качества и качественная в прутках; легированная в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прутках;никельмолибденсодержащая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прутках</w:t>
            </w:r>
          </w:p>
        </w:tc>
      </w:tr>
      <w:tr w:rsidR="00D241FC" w:rsidRPr="00C076B7" w:rsidTr="00D241FC">
        <w:trPr>
          <w:trHeight w:val="8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C" w:rsidRPr="00C076B7" w:rsidRDefault="00D241F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 «Санта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Бремор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ООО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тепла от систем охлаждения воздуха для первой ступени подогрева в вентиляционных установках</w:t>
            </w:r>
          </w:p>
        </w:tc>
      </w:tr>
      <w:tr w:rsidR="00A365DC" w:rsidRPr="00C076B7" w:rsidTr="00D241FC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«Белорусский цементный завод»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приготовления торфа для сжигания в горелках декарбонизатора</w:t>
            </w:r>
          </w:p>
        </w:tc>
      </w:tr>
      <w:tr w:rsidR="00A365DC" w:rsidRPr="00C076B7" w:rsidTr="00D241FC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ГУКПП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Гродноводоканал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тепла сточных вод для отопления и горячего водоснабжения производственных зданий</w:t>
            </w:r>
          </w:p>
        </w:tc>
      </w:tr>
      <w:tr w:rsidR="00A365DC" w:rsidRPr="00C076B7" w:rsidTr="00D241FC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Гродноэнерго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Автоматизированная система управления наружным освещением (АСУНО) </w:t>
            </w:r>
          </w:p>
        </w:tc>
      </w:tr>
      <w:tr w:rsidR="00A365DC" w:rsidRPr="00C076B7" w:rsidTr="00D241FC">
        <w:trPr>
          <w:trHeight w:val="8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"Гомельские тепловые сети" РУП "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Гомельэнерго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Гомельской ТЭЦ-1 с созданием блока ПГУ-35 с установкой ГТУ-25, котла-утилизатора и паровой турбины</w:t>
            </w:r>
          </w:p>
        </w:tc>
      </w:tr>
      <w:tr w:rsidR="00A365DC" w:rsidRPr="00C076B7" w:rsidTr="00D241FC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"Слуцкий сахарорафинадный комбинат"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Переработка сахарной свеклы с выводом части сиропа на хранение и с последующей его переработкой</w:t>
            </w:r>
          </w:p>
        </w:tc>
      </w:tr>
      <w:tr w:rsidR="00A365DC" w:rsidRPr="00C076B7" w:rsidTr="00D241FC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республиканское унитарное предприятие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Могилевоблгаз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Стоп-система «RAVETTI»</w:t>
            </w:r>
          </w:p>
        </w:tc>
      </w:tr>
      <w:tr w:rsidR="00C076B7" w:rsidRPr="00C076B7" w:rsidTr="00C076B7">
        <w:trPr>
          <w:trHeight w:val="446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E2054" w:rsidRPr="00002691" w:rsidRDefault="00002691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</w:t>
            </w:r>
            <w:r w:rsidR="00AE2054"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Энергоэффективное здание года</w:t>
            </w: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365DC" w:rsidRPr="00C076B7" w:rsidTr="00D241FC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"10УНР-инвест"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многоквар-тирного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дома со встроенными помещениями многофункционального на-значения в районе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пересече-ния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пр.Дзержинского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Гурского (по г/п №1 в м-не №3)</w:t>
            </w:r>
          </w:p>
        </w:tc>
      </w:tr>
      <w:tr w:rsidR="00C076B7" w:rsidRPr="00C076B7" w:rsidTr="00C076B7">
        <w:trPr>
          <w:trHeight w:val="486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02691" w:rsidRDefault="00002691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</w:t>
            </w:r>
            <w:r w:rsidR="00AE2054"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Технологии и проекты года </w:t>
            </w:r>
          </w:p>
          <w:p w:rsidR="00AE2054" w:rsidRPr="00002691" w:rsidRDefault="00AE2054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основе возобновляемых источников энергии</w:t>
            </w:r>
            <w:r w:rsidR="00002691"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365DC" w:rsidRPr="00C076B7" w:rsidTr="00D241FC">
        <w:trPr>
          <w:trHeight w:val="8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Кричевцементно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-шифер»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 на производственной площадке ОАО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Кричевцементношифер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Кричевский район, 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Краснобудский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с/с, 2</w:t>
            </w:r>
          </w:p>
        </w:tc>
      </w:tr>
      <w:tr w:rsidR="00C076B7" w:rsidRPr="00002691" w:rsidTr="00C076B7">
        <w:trPr>
          <w:trHeight w:val="729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E2054" w:rsidRPr="00002691" w:rsidRDefault="00002691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</w:t>
            </w:r>
            <w:r w:rsidR="00AE2054"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Использование электрической энергии </w:t>
            </w:r>
          </w:p>
          <w:p w:rsidR="00AE2054" w:rsidRPr="00002691" w:rsidRDefault="00AE2054" w:rsidP="000026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повышения эффективности энергосистемы Беларуси</w:t>
            </w:r>
            <w:r w:rsidR="00002691" w:rsidRPr="000026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D241FC" w:rsidRPr="00C076B7" w:rsidTr="00D241FC">
        <w:trPr>
          <w:trHeight w:val="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C" w:rsidRPr="00C076B7" w:rsidRDefault="00D241FC" w:rsidP="00002691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«Управляющая компания холдинга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Белкоммунмаш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Электробус пассажирский модели Е433</w:t>
            </w:r>
          </w:p>
        </w:tc>
      </w:tr>
      <w:tr w:rsidR="00D241FC" w:rsidRPr="00C076B7" w:rsidTr="00D241FC">
        <w:trPr>
          <w:trHeight w:val="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FC" w:rsidRPr="00C076B7" w:rsidRDefault="00D241FC" w:rsidP="00002691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 «Минское отделение Белорусской железной дороги»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FC" w:rsidRPr="00002691" w:rsidRDefault="00D241F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Электрификация направления Молодечно-Гудогай-госграница</w:t>
            </w:r>
          </w:p>
        </w:tc>
      </w:tr>
      <w:tr w:rsidR="00A365DC" w:rsidRPr="00C076B7" w:rsidTr="00D241FC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DC" w:rsidRPr="00C076B7" w:rsidRDefault="00A365DC" w:rsidP="00002691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Энергопромис</w:t>
            </w:r>
            <w:proofErr w:type="spellEnd"/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DC" w:rsidRPr="00002691" w:rsidRDefault="00A365DC" w:rsidP="0000269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 зарядная Модель  СЗЭТ-ЭП</w:t>
            </w:r>
          </w:p>
        </w:tc>
      </w:tr>
    </w:tbl>
    <w:p w:rsidR="00670F45" w:rsidRPr="00C076B7" w:rsidRDefault="00670F45" w:rsidP="0000269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A4D58" w:rsidRPr="00C076B7" w:rsidRDefault="009A4D58" w:rsidP="0000269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9A4D58" w:rsidRPr="00C076B7" w:rsidSect="00670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7438"/>
    <w:multiLevelType w:val="hybridMultilevel"/>
    <w:tmpl w:val="D58C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3D8"/>
    <w:multiLevelType w:val="hybridMultilevel"/>
    <w:tmpl w:val="83E0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97756"/>
    <w:multiLevelType w:val="hybridMultilevel"/>
    <w:tmpl w:val="E924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5407"/>
    <w:multiLevelType w:val="hybridMultilevel"/>
    <w:tmpl w:val="223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30C9E"/>
    <w:multiLevelType w:val="hybridMultilevel"/>
    <w:tmpl w:val="5920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34"/>
    <w:rsid w:val="000008D7"/>
    <w:rsid w:val="00002691"/>
    <w:rsid w:val="000E4BE8"/>
    <w:rsid w:val="001374D0"/>
    <w:rsid w:val="00187790"/>
    <w:rsid w:val="001D78B9"/>
    <w:rsid w:val="002A7475"/>
    <w:rsid w:val="002D2772"/>
    <w:rsid w:val="002E7382"/>
    <w:rsid w:val="00307B36"/>
    <w:rsid w:val="00315E27"/>
    <w:rsid w:val="003376F8"/>
    <w:rsid w:val="00357D1E"/>
    <w:rsid w:val="00402A52"/>
    <w:rsid w:val="004F62F4"/>
    <w:rsid w:val="00552C4E"/>
    <w:rsid w:val="00560D6C"/>
    <w:rsid w:val="005C2C34"/>
    <w:rsid w:val="006150F7"/>
    <w:rsid w:val="006155DC"/>
    <w:rsid w:val="00646B56"/>
    <w:rsid w:val="00670F45"/>
    <w:rsid w:val="00753DD4"/>
    <w:rsid w:val="0077354F"/>
    <w:rsid w:val="007917AE"/>
    <w:rsid w:val="008D5C16"/>
    <w:rsid w:val="0095741D"/>
    <w:rsid w:val="009A4D58"/>
    <w:rsid w:val="009E5A3E"/>
    <w:rsid w:val="00A365DC"/>
    <w:rsid w:val="00AE2054"/>
    <w:rsid w:val="00B45C70"/>
    <w:rsid w:val="00BA26EE"/>
    <w:rsid w:val="00C076B7"/>
    <w:rsid w:val="00C430D8"/>
    <w:rsid w:val="00C5759A"/>
    <w:rsid w:val="00C729DE"/>
    <w:rsid w:val="00D061DD"/>
    <w:rsid w:val="00D241FC"/>
    <w:rsid w:val="00D45148"/>
    <w:rsid w:val="00D669EA"/>
    <w:rsid w:val="00E12F8C"/>
    <w:rsid w:val="00E248FD"/>
    <w:rsid w:val="00E26628"/>
    <w:rsid w:val="00E70B16"/>
    <w:rsid w:val="00E90DAF"/>
    <w:rsid w:val="00F072EB"/>
    <w:rsid w:val="00F515C4"/>
    <w:rsid w:val="00F95547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935C-11A9-42FD-8717-680DFCBA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3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054"/>
    <w:pPr>
      <w:ind w:left="720"/>
      <w:contextualSpacing/>
    </w:pPr>
  </w:style>
  <w:style w:type="character" w:customStyle="1" w:styleId="txt1">
    <w:name w:val="txt1"/>
    <w:basedOn w:val="a0"/>
    <w:rsid w:val="00E1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</dc:creator>
  <cp:lastModifiedBy>Вячеслав Санников</cp:lastModifiedBy>
  <cp:revision>2</cp:revision>
  <cp:lastPrinted>2018-09-25T08:32:00Z</cp:lastPrinted>
  <dcterms:created xsi:type="dcterms:W3CDTF">2018-10-15T10:11:00Z</dcterms:created>
  <dcterms:modified xsi:type="dcterms:W3CDTF">2018-10-15T10:11:00Z</dcterms:modified>
</cp:coreProperties>
</file>