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95C" w:rsidRPr="0078248E" w:rsidRDefault="00AF695C">
      <w:pPr>
        <w:rPr>
          <w:lang w:val="ru-RU"/>
        </w:rPr>
      </w:pPr>
      <w:bookmarkStart w:id="0" w:name="_GoBack"/>
      <w:bookmarkEnd w:id="0"/>
    </w:p>
    <w:p w:rsidR="00AF695C" w:rsidRPr="0078248E" w:rsidRDefault="0078248E">
      <w:pPr>
        <w:spacing w:after="60"/>
        <w:jc w:val="center"/>
        <w:rPr>
          <w:lang w:val="ru-RU"/>
        </w:rPr>
      </w:pPr>
      <w:r w:rsidRPr="0078248E">
        <w:rPr>
          <w:caps/>
          <w:lang w:val="ru-RU"/>
        </w:rPr>
        <w:t>ПОСТАНОВЛЕНИЕ</w:t>
      </w:r>
      <w:r>
        <w:rPr>
          <w:caps/>
        </w:rPr>
        <w:t> </w:t>
      </w:r>
      <w:r w:rsidRPr="0078248E">
        <w:rPr>
          <w:caps/>
          <w:lang w:val="ru-RU"/>
        </w:rPr>
        <w:t>СОВЕТА МИНИСТРОВ РЕСПУБЛИКИ БЕЛАРУСЬ</w:t>
      </w:r>
    </w:p>
    <w:p w:rsidR="00AF695C" w:rsidRPr="0078248E" w:rsidRDefault="0078248E">
      <w:pPr>
        <w:spacing w:after="60"/>
        <w:jc w:val="center"/>
        <w:rPr>
          <w:lang w:val="ru-RU"/>
        </w:rPr>
      </w:pPr>
      <w:r w:rsidRPr="0078248E">
        <w:rPr>
          <w:lang w:val="ru-RU"/>
        </w:rPr>
        <w:t>24 февраля 2021 г. № 103</w:t>
      </w:r>
    </w:p>
    <w:p w:rsidR="00AF695C" w:rsidRPr="0078248E" w:rsidRDefault="0078248E">
      <w:pPr>
        <w:spacing w:before="240" w:after="240"/>
        <w:rPr>
          <w:lang w:val="ru-RU"/>
        </w:rPr>
      </w:pPr>
      <w:r w:rsidRPr="0078248E">
        <w:rPr>
          <w:b/>
          <w:bCs/>
          <w:sz w:val="28"/>
          <w:szCs w:val="28"/>
          <w:lang w:val="ru-RU"/>
        </w:rPr>
        <w:t>О Государственной программе «Энергосбережение» на</w:t>
      </w:r>
      <w:r>
        <w:rPr>
          <w:b/>
          <w:bCs/>
          <w:sz w:val="28"/>
          <w:szCs w:val="28"/>
        </w:rPr>
        <w:t> </w:t>
      </w:r>
      <w:r w:rsidRPr="0078248E">
        <w:rPr>
          <w:b/>
          <w:bCs/>
          <w:sz w:val="28"/>
          <w:szCs w:val="28"/>
          <w:lang w:val="ru-RU"/>
        </w:rPr>
        <w:t>2021–2025 годы</w:t>
      </w:r>
    </w:p>
    <w:p w:rsidR="00AF695C" w:rsidRPr="0078248E" w:rsidRDefault="0078248E">
      <w:pPr>
        <w:spacing w:after="60"/>
        <w:ind w:left="1021"/>
        <w:rPr>
          <w:lang w:val="ru-RU"/>
        </w:rPr>
      </w:pPr>
      <w:r w:rsidRPr="0078248E">
        <w:rPr>
          <w:lang w:val="ru-RU"/>
        </w:rPr>
        <w:t>Изменения и дополнения:</w:t>
      </w:r>
    </w:p>
    <w:p w:rsidR="00AF695C" w:rsidRPr="0078248E" w:rsidRDefault="0078248E">
      <w:pPr>
        <w:spacing w:after="60"/>
        <w:ind w:left="1133" w:firstLine="566"/>
        <w:jc w:val="both"/>
        <w:rPr>
          <w:lang w:val="ru-RU"/>
        </w:rPr>
      </w:pPr>
      <w:r w:rsidRPr="0078248E">
        <w:rPr>
          <w:lang w:val="ru-RU"/>
        </w:rPr>
        <w:t>Постановление Совета Министров Республики Беларусь от 4 декабря 2021</w:t>
      </w:r>
      <w:r>
        <w:t> </w:t>
      </w:r>
      <w:r w:rsidRPr="0078248E">
        <w:rPr>
          <w:lang w:val="ru-RU"/>
        </w:rPr>
        <w:t>г. №</w:t>
      </w:r>
      <w:r>
        <w:t> </w:t>
      </w:r>
      <w:r w:rsidRPr="0078248E">
        <w:rPr>
          <w:lang w:val="ru-RU"/>
        </w:rPr>
        <w:t>687 (Национальный правовой Интернет-портал Республики Беларусь, 08.12.2021, 5/49691);</w:t>
      </w:r>
    </w:p>
    <w:p w:rsidR="00AF695C" w:rsidRPr="0078248E" w:rsidRDefault="0078248E">
      <w:pPr>
        <w:spacing w:after="60"/>
        <w:ind w:left="1133" w:firstLine="566"/>
        <w:jc w:val="both"/>
        <w:rPr>
          <w:lang w:val="ru-RU"/>
        </w:rPr>
      </w:pPr>
      <w:r w:rsidRPr="0078248E">
        <w:rPr>
          <w:lang w:val="ru-RU"/>
        </w:rPr>
        <w:t>Постановление Совета Министров Республики Беларусь от 9 февраля 2023</w:t>
      </w:r>
      <w:r>
        <w:t> </w:t>
      </w:r>
      <w:r w:rsidRPr="0078248E">
        <w:rPr>
          <w:lang w:val="ru-RU"/>
        </w:rPr>
        <w:t>г. №</w:t>
      </w:r>
      <w:r>
        <w:t> </w:t>
      </w:r>
      <w:r w:rsidRPr="0078248E">
        <w:rPr>
          <w:lang w:val="ru-RU"/>
        </w:rPr>
        <w:t>116 (Национальный правовой Интернет-портал Республики Беларусь, 14.02.2023, 5/51368)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Совет Министров Республики Беларусь ПОСТАНОВЛЯЕТ: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1.</w:t>
      </w:r>
      <w:r>
        <w:t> </w:t>
      </w:r>
      <w:r w:rsidRPr="0078248E">
        <w:rPr>
          <w:lang w:val="ru-RU"/>
        </w:rPr>
        <w:t>Утвердить Государственную программу «Энергосбережение» на</w:t>
      </w:r>
      <w:r>
        <w:t> </w:t>
      </w:r>
      <w:r w:rsidRPr="0078248E">
        <w:rPr>
          <w:lang w:val="ru-RU"/>
        </w:rPr>
        <w:t>2021–2025</w:t>
      </w:r>
      <w:r>
        <w:t> </w:t>
      </w:r>
      <w:r w:rsidRPr="0078248E">
        <w:rPr>
          <w:lang w:val="ru-RU"/>
        </w:rPr>
        <w:t>годы (далее</w:t>
      </w:r>
      <w:r>
        <w:t> </w:t>
      </w:r>
      <w:r w:rsidRPr="0078248E">
        <w:rPr>
          <w:lang w:val="ru-RU"/>
        </w:rPr>
        <w:t>– Государственная программа) (прилагается).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2.</w:t>
      </w:r>
      <w:r>
        <w:t> </w:t>
      </w:r>
      <w:r w:rsidRPr="0078248E">
        <w:rPr>
          <w:lang w:val="ru-RU"/>
        </w:rPr>
        <w:t>Заказчикам Государственной программы представлять в</w:t>
      </w:r>
      <w:r>
        <w:t> </w:t>
      </w:r>
      <w:r w:rsidRPr="0078248E">
        <w:rPr>
          <w:lang w:val="ru-RU"/>
        </w:rPr>
        <w:t>Государственный комитет по</w:t>
      </w:r>
      <w:r>
        <w:t> </w:t>
      </w:r>
      <w:r w:rsidRPr="0078248E">
        <w:rPr>
          <w:lang w:val="ru-RU"/>
        </w:rPr>
        <w:t>стандартизации информацию о</w:t>
      </w:r>
      <w:r>
        <w:t> </w:t>
      </w:r>
      <w:r w:rsidRPr="0078248E">
        <w:rPr>
          <w:lang w:val="ru-RU"/>
        </w:rPr>
        <w:t>ходе выполнения: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целевых показателей энергосбережения, показателей по</w:t>
      </w:r>
      <w:r>
        <w:t> </w:t>
      </w:r>
      <w:r w:rsidRPr="0078248E">
        <w:rPr>
          <w:lang w:val="ru-RU"/>
        </w:rPr>
        <w:t>доле местных топливно-энергетических ресурсов в</w:t>
      </w:r>
      <w:r>
        <w:t> </w:t>
      </w:r>
      <w:r w:rsidRPr="0078248E">
        <w:rPr>
          <w:lang w:val="ru-RU"/>
        </w:rPr>
        <w:t>котельно-печном топливе и</w:t>
      </w:r>
      <w:r>
        <w:t> </w:t>
      </w:r>
      <w:r w:rsidRPr="0078248E">
        <w:rPr>
          <w:lang w:val="ru-RU"/>
        </w:rPr>
        <w:t>по</w:t>
      </w:r>
      <w:r>
        <w:t> </w:t>
      </w:r>
      <w:r w:rsidRPr="0078248E">
        <w:rPr>
          <w:lang w:val="ru-RU"/>
        </w:rPr>
        <w:t>доле возобновляемых источников энергии в</w:t>
      </w:r>
      <w:r>
        <w:t> </w:t>
      </w:r>
      <w:r w:rsidRPr="0078248E">
        <w:rPr>
          <w:lang w:val="ru-RU"/>
        </w:rPr>
        <w:t>котельно-печном топливе по</w:t>
      </w:r>
      <w:r>
        <w:t> </w:t>
      </w:r>
      <w:r w:rsidRPr="0078248E">
        <w:rPr>
          <w:lang w:val="ru-RU"/>
        </w:rPr>
        <w:t>итогам за</w:t>
      </w:r>
      <w:r>
        <w:t> </w:t>
      </w:r>
      <w:r w:rsidRPr="0078248E">
        <w:rPr>
          <w:lang w:val="ru-RU"/>
        </w:rPr>
        <w:t>квартал</w:t>
      </w:r>
      <w:r>
        <w:t> </w:t>
      </w:r>
      <w:r w:rsidRPr="0078248E">
        <w:rPr>
          <w:lang w:val="ru-RU"/>
        </w:rPr>
        <w:t>– до</w:t>
      </w:r>
      <w:r>
        <w:t> </w:t>
      </w:r>
      <w:r w:rsidRPr="0078248E">
        <w:rPr>
          <w:lang w:val="ru-RU"/>
        </w:rPr>
        <w:t>27-го числа месяца, следующего за</w:t>
      </w:r>
      <w:r>
        <w:t> </w:t>
      </w:r>
      <w:r w:rsidRPr="0078248E">
        <w:rPr>
          <w:lang w:val="ru-RU"/>
        </w:rPr>
        <w:t>отчетным кварталом, по</w:t>
      </w:r>
      <w:r>
        <w:t> </w:t>
      </w:r>
      <w:r w:rsidRPr="0078248E">
        <w:rPr>
          <w:lang w:val="ru-RU"/>
        </w:rPr>
        <w:t>итогам за</w:t>
      </w:r>
      <w:r>
        <w:t> </w:t>
      </w:r>
      <w:r w:rsidRPr="0078248E">
        <w:rPr>
          <w:lang w:val="ru-RU"/>
        </w:rPr>
        <w:t>год</w:t>
      </w:r>
      <w:r>
        <w:t> </w:t>
      </w:r>
      <w:r w:rsidRPr="0078248E">
        <w:rPr>
          <w:lang w:val="ru-RU"/>
        </w:rPr>
        <w:t>– до</w:t>
      </w:r>
      <w:r>
        <w:t> </w:t>
      </w:r>
      <w:r w:rsidRPr="0078248E">
        <w:rPr>
          <w:lang w:val="ru-RU"/>
        </w:rPr>
        <w:t>29</w:t>
      </w:r>
      <w:r>
        <w:t> </w:t>
      </w:r>
      <w:r w:rsidRPr="0078248E">
        <w:rPr>
          <w:lang w:val="ru-RU"/>
        </w:rPr>
        <w:t>января следующего за</w:t>
      </w:r>
      <w:r>
        <w:t> </w:t>
      </w:r>
      <w:r w:rsidRPr="0078248E">
        <w:rPr>
          <w:lang w:val="ru-RU"/>
        </w:rPr>
        <w:t>отчетным года;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показателей по</w:t>
      </w:r>
      <w:r>
        <w:t> </w:t>
      </w:r>
      <w:r w:rsidRPr="0078248E">
        <w:rPr>
          <w:lang w:val="ru-RU"/>
        </w:rPr>
        <w:t>экономии светлых нефтепродуктов по</w:t>
      </w:r>
      <w:r>
        <w:t> </w:t>
      </w:r>
      <w:r w:rsidRPr="0078248E">
        <w:rPr>
          <w:lang w:val="ru-RU"/>
        </w:rPr>
        <w:t>итогам за</w:t>
      </w:r>
      <w:r>
        <w:t> </w:t>
      </w:r>
      <w:r w:rsidRPr="0078248E">
        <w:rPr>
          <w:lang w:val="ru-RU"/>
        </w:rPr>
        <w:t>квартал</w:t>
      </w:r>
      <w:r>
        <w:t> </w:t>
      </w:r>
      <w:r w:rsidRPr="0078248E">
        <w:rPr>
          <w:lang w:val="ru-RU"/>
        </w:rPr>
        <w:t>– до</w:t>
      </w:r>
      <w:r>
        <w:t> </w:t>
      </w:r>
      <w:r w:rsidRPr="0078248E">
        <w:rPr>
          <w:lang w:val="ru-RU"/>
        </w:rPr>
        <w:t>18-го числа второго месяца, следующего за</w:t>
      </w:r>
      <w:r>
        <w:t> </w:t>
      </w:r>
      <w:r w:rsidRPr="0078248E">
        <w:rPr>
          <w:lang w:val="ru-RU"/>
        </w:rPr>
        <w:t>отчетным кварталом, по</w:t>
      </w:r>
      <w:r>
        <w:t> </w:t>
      </w:r>
      <w:r w:rsidRPr="0078248E">
        <w:rPr>
          <w:lang w:val="ru-RU"/>
        </w:rPr>
        <w:t>итогам за</w:t>
      </w:r>
      <w:r>
        <w:t> </w:t>
      </w:r>
      <w:r w:rsidRPr="0078248E">
        <w:rPr>
          <w:lang w:val="ru-RU"/>
        </w:rPr>
        <w:t>год</w:t>
      </w:r>
      <w:r>
        <w:t> </w:t>
      </w:r>
      <w:r w:rsidRPr="0078248E">
        <w:rPr>
          <w:lang w:val="ru-RU"/>
        </w:rPr>
        <w:t>– до</w:t>
      </w:r>
      <w:r>
        <w:t> </w:t>
      </w:r>
      <w:r w:rsidRPr="0078248E">
        <w:rPr>
          <w:lang w:val="ru-RU"/>
        </w:rPr>
        <w:t>25</w:t>
      </w:r>
      <w:r>
        <w:t> </w:t>
      </w:r>
      <w:r w:rsidRPr="0078248E">
        <w:rPr>
          <w:lang w:val="ru-RU"/>
        </w:rPr>
        <w:t>февраля следующего за</w:t>
      </w:r>
      <w:r>
        <w:t> </w:t>
      </w:r>
      <w:r w:rsidRPr="0078248E">
        <w:rPr>
          <w:lang w:val="ru-RU"/>
        </w:rPr>
        <w:t>отчетным года.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3.</w:t>
      </w:r>
      <w:r>
        <w:t> </w:t>
      </w:r>
      <w:r w:rsidRPr="0078248E">
        <w:rPr>
          <w:lang w:val="ru-RU"/>
        </w:rPr>
        <w:t>Государственному комитету по</w:t>
      </w:r>
      <w:r>
        <w:t> </w:t>
      </w:r>
      <w:r w:rsidRPr="0078248E">
        <w:rPr>
          <w:lang w:val="ru-RU"/>
        </w:rPr>
        <w:t>стандартизации представлять в</w:t>
      </w:r>
      <w:r>
        <w:t> </w:t>
      </w:r>
      <w:r w:rsidRPr="0078248E">
        <w:rPr>
          <w:lang w:val="ru-RU"/>
        </w:rPr>
        <w:t>Совет Министров Республики Беларусь аналитическую информацию о</w:t>
      </w:r>
      <w:r>
        <w:t> </w:t>
      </w:r>
      <w:r w:rsidRPr="0078248E">
        <w:rPr>
          <w:lang w:val="ru-RU"/>
        </w:rPr>
        <w:t>ходе выполнения: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целевых показателей энергосбережения, показателей по</w:t>
      </w:r>
      <w:r>
        <w:t> </w:t>
      </w:r>
      <w:r w:rsidRPr="0078248E">
        <w:rPr>
          <w:lang w:val="ru-RU"/>
        </w:rPr>
        <w:t>доле местных топливно-энергетических ресурсов в</w:t>
      </w:r>
      <w:r>
        <w:t> </w:t>
      </w:r>
      <w:r w:rsidRPr="0078248E">
        <w:rPr>
          <w:lang w:val="ru-RU"/>
        </w:rPr>
        <w:t>котельно-печном топливе и</w:t>
      </w:r>
      <w:r>
        <w:t> </w:t>
      </w:r>
      <w:r w:rsidRPr="0078248E">
        <w:rPr>
          <w:lang w:val="ru-RU"/>
        </w:rPr>
        <w:t>по</w:t>
      </w:r>
      <w:r>
        <w:t> </w:t>
      </w:r>
      <w:r w:rsidRPr="0078248E">
        <w:rPr>
          <w:lang w:val="ru-RU"/>
        </w:rPr>
        <w:t>доле возобновляемых источников энергии в</w:t>
      </w:r>
      <w:r>
        <w:t> </w:t>
      </w:r>
      <w:r w:rsidRPr="0078248E">
        <w:rPr>
          <w:lang w:val="ru-RU"/>
        </w:rPr>
        <w:t>котельно-печном топливе</w:t>
      </w:r>
      <w:r>
        <w:t> </w:t>
      </w:r>
      <w:r w:rsidRPr="0078248E">
        <w:rPr>
          <w:lang w:val="ru-RU"/>
        </w:rPr>
        <w:t>– ежеквартально до</w:t>
      </w:r>
      <w:r>
        <w:t> </w:t>
      </w:r>
      <w:r w:rsidRPr="0078248E">
        <w:rPr>
          <w:lang w:val="ru-RU"/>
        </w:rPr>
        <w:t>30-го числа месяца, следующего за</w:t>
      </w:r>
      <w:r>
        <w:t> </w:t>
      </w:r>
      <w:r w:rsidRPr="0078248E">
        <w:rPr>
          <w:lang w:val="ru-RU"/>
        </w:rPr>
        <w:t>отчетным кварталом;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показателей по</w:t>
      </w:r>
      <w:r>
        <w:t> </w:t>
      </w:r>
      <w:r w:rsidRPr="0078248E">
        <w:rPr>
          <w:lang w:val="ru-RU"/>
        </w:rPr>
        <w:t>экономии светлых нефтепродуктов</w:t>
      </w:r>
      <w:r>
        <w:t> </w:t>
      </w:r>
      <w:r w:rsidRPr="0078248E">
        <w:rPr>
          <w:lang w:val="ru-RU"/>
        </w:rPr>
        <w:t>– ежеквартально до</w:t>
      </w:r>
      <w:r>
        <w:t> </w:t>
      </w:r>
      <w:r w:rsidRPr="0078248E">
        <w:rPr>
          <w:lang w:val="ru-RU"/>
        </w:rPr>
        <w:t>27-го числа второго месяца, следующего за</w:t>
      </w:r>
      <w:r>
        <w:t> </w:t>
      </w:r>
      <w:r w:rsidRPr="0078248E">
        <w:rPr>
          <w:lang w:val="ru-RU"/>
        </w:rPr>
        <w:t>отчетным кварталом.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4.</w:t>
      </w:r>
      <w:r>
        <w:t> </w:t>
      </w:r>
      <w:r w:rsidRPr="0078248E">
        <w:rPr>
          <w:lang w:val="ru-RU"/>
        </w:rPr>
        <w:t>Возложить персональную ответственность за</w:t>
      </w:r>
      <w:r>
        <w:t> </w:t>
      </w:r>
      <w:r w:rsidRPr="0078248E">
        <w:rPr>
          <w:lang w:val="ru-RU"/>
        </w:rPr>
        <w:t>выполнение целевых показателей, своевременную и</w:t>
      </w:r>
      <w:r>
        <w:t> </w:t>
      </w:r>
      <w:r w:rsidRPr="0078248E">
        <w:rPr>
          <w:lang w:val="ru-RU"/>
        </w:rPr>
        <w:t>качественную реализацию мероприятий, целевое и</w:t>
      </w:r>
      <w:r>
        <w:t> </w:t>
      </w:r>
      <w:r w:rsidRPr="0078248E">
        <w:rPr>
          <w:lang w:val="ru-RU"/>
        </w:rPr>
        <w:t>эффективное использование предусмотренных на</w:t>
      </w:r>
      <w:r>
        <w:t> </w:t>
      </w:r>
      <w:r w:rsidRPr="0078248E">
        <w:rPr>
          <w:lang w:val="ru-RU"/>
        </w:rPr>
        <w:t>их реализацию финансовых средств на</w:t>
      </w:r>
      <w:r>
        <w:t> </w:t>
      </w:r>
      <w:r w:rsidRPr="0078248E">
        <w:rPr>
          <w:lang w:val="ru-RU"/>
        </w:rPr>
        <w:t>руководителей государственных органов, являющихся заказчиками Государственной программы.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5.</w:t>
      </w:r>
      <w:r>
        <w:t> </w:t>
      </w:r>
      <w:r w:rsidRPr="0078248E">
        <w:rPr>
          <w:lang w:val="ru-RU"/>
        </w:rPr>
        <w:t>Настоящее постановление вступает в</w:t>
      </w:r>
      <w:r>
        <w:t> </w:t>
      </w:r>
      <w:r w:rsidRPr="0078248E">
        <w:rPr>
          <w:lang w:val="ru-RU"/>
        </w:rPr>
        <w:t>силу после его официального опубликования и</w:t>
      </w:r>
      <w:r>
        <w:t> </w:t>
      </w:r>
      <w:r w:rsidRPr="0078248E">
        <w:rPr>
          <w:lang w:val="ru-RU"/>
        </w:rPr>
        <w:t>распространяет свое действие на</w:t>
      </w:r>
      <w:r>
        <w:t> </w:t>
      </w:r>
      <w:r w:rsidRPr="0078248E">
        <w:rPr>
          <w:lang w:val="ru-RU"/>
        </w:rPr>
        <w:t>отношения, возникшие с</w:t>
      </w:r>
      <w:r>
        <w:t> </w:t>
      </w:r>
      <w:r w:rsidRPr="0078248E">
        <w:rPr>
          <w:lang w:val="ru-RU"/>
        </w:rPr>
        <w:t>1</w:t>
      </w:r>
      <w:r>
        <w:t> </w:t>
      </w:r>
      <w:r w:rsidRPr="0078248E">
        <w:rPr>
          <w:lang w:val="ru-RU"/>
        </w:rPr>
        <w:t>января 2021</w:t>
      </w:r>
      <w:r>
        <w:t> </w:t>
      </w:r>
      <w:r w:rsidRPr="0078248E">
        <w:rPr>
          <w:lang w:val="ru-RU"/>
        </w:rPr>
        <w:t>г.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AF695C">
        <w:trPr>
          <w:trHeight w:val="358"/>
        </w:trPr>
        <w:tc>
          <w:tcPr>
            <w:tcW w:w="2500" w:type="pct"/>
            <w:vMerge w:val="restart"/>
            <w:vAlign w:val="bottom"/>
          </w:tcPr>
          <w:p w:rsidR="00AF695C" w:rsidRDefault="0078248E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Премьер-министр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:rsidR="00AF695C" w:rsidRDefault="0078248E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Р.Головченко</w:t>
            </w:r>
          </w:p>
        </w:tc>
      </w:tr>
    </w:tbl>
    <w:p w:rsidR="00AF695C" w:rsidRDefault="0078248E">
      <w:pPr>
        <w:spacing w:after="60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2410"/>
      </w:tblGrid>
      <w:tr w:rsidR="00AF695C" w:rsidRPr="0078248E">
        <w:trPr>
          <w:trHeight w:val="358"/>
        </w:trPr>
        <w:tc>
          <w:tcPr>
            <w:tcW w:w="3750" w:type="pct"/>
            <w:vMerge w:val="restart"/>
          </w:tcPr>
          <w:p w:rsidR="00AF695C" w:rsidRDefault="0078248E">
            <w:pPr>
              <w:spacing w:after="60"/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250" w:type="pct"/>
            <w:vMerge w:val="restart"/>
          </w:tcPr>
          <w:p w:rsidR="00AF695C" w:rsidRPr="0078248E" w:rsidRDefault="0078248E">
            <w:pPr>
              <w:spacing w:after="120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УТВЕРЖДЕНО</w:t>
            </w:r>
          </w:p>
          <w:p w:rsidR="00AF695C" w:rsidRPr="0078248E" w:rsidRDefault="0078248E">
            <w:pPr>
              <w:spacing w:after="60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Постановление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Совета Министров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Республики Беларусь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24.02.2021 №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103</w:t>
            </w:r>
          </w:p>
        </w:tc>
      </w:tr>
    </w:tbl>
    <w:p w:rsidR="00AF695C" w:rsidRPr="0078248E" w:rsidRDefault="0078248E">
      <w:pPr>
        <w:spacing w:before="240" w:after="240"/>
        <w:rPr>
          <w:lang w:val="ru-RU"/>
        </w:rPr>
      </w:pPr>
      <w:r w:rsidRPr="0078248E">
        <w:rPr>
          <w:b/>
          <w:bCs/>
          <w:lang w:val="ru-RU"/>
        </w:rPr>
        <w:t>ГОСУДАРСТВЕННАЯ ПРОГРАММА</w:t>
      </w:r>
      <w:r w:rsidRPr="0078248E">
        <w:rPr>
          <w:lang w:val="ru-RU"/>
        </w:rPr>
        <w:br/>
      </w:r>
      <w:r w:rsidRPr="0078248E">
        <w:rPr>
          <w:b/>
          <w:bCs/>
          <w:lang w:val="ru-RU"/>
        </w:rPr>
        <w:t>«Энергосбережение» на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2021–2025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годы</w:t>
      </w:r>
    </w:p>
    <w:p w:rsidR="00AF695C" w:rsidRPr="0078248E" w:rsidRDefault="0078248E">
      <w:pPr>
        <w:spacing w:before="240" w:after="240"/>
        <w:jc w:val="center"/>
        <w:rPr>
          <w:lang w:val="ru-RU"/>
        </w:rPr>
      </w:pPr>
      <w:r w:rsidRPr="0078248E">
        <w:rPr>
          <w:b/>
          <w:bCs/>
          <w:caps/>
          <w:lang w:val="ru-RU"/>
        </w:rPr>
        <w:t>ГЛАВА 1</w:t>
      </w:r>
      <w:r w:rsidRPr="0078248E">
        <w:rPr>
          <w:lang w:val="ru-RU"/>
        </w:rPr>
        <w:br/>
      </w:r>
      <w:r w:rsidRPr="0078248E">
        <w:rPr>
          <w:b/>
          <w:bCs/>
          <w:caps/>
          <w:lang w:val="ru-RU"/>
        </w:rPr>
        <w:t>ОБЩИЕ ПОЛОЖЕНИЯ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Государственная программа разработана с</w:t>
      </w:r>
      <w:r>
        <w:t> </w:t>
      </w:r>
      <w:r w:rsidRPr="0078248E">
        <w:rPr>
          <w:lang w:val="ru-RU"/>
        </w:rPr>
        <w:t>учетом цели социально-экономического развития страны по</w:t>
      </w:r>
      <w:r>
        <w:t> </w:t>
      </w:r>
      <w:r w:rsidRPr="0078248E">
        <w:rPr>
          <w:lang w:val="ru-RU"/>
        </w:rPr>
        <w:t>снижению зависимости экономики от</w:t>
      </w:r>
      <w:r>
        <w:t> </w:t>
      </w:r>
      <w:r w:rsidRPr="0078248E">
        <w:rPr>
          <w:lang w:val="ru-RU"/>
        </w:rPr>
        <w:t>углеводородов и</w:t>
      </w:r>
      <w:r>
        <w:t> </w:t>
      </w:r>
      <w:r w:rsidRPr="0078248E">
        <w:rPr>
          <w:lang w:val="ru-RU"/>
        </w:rPr>
        <w:t>повышению энергоэффективности и</w:t>
      </w:r>
      <w:r>
        <w:t> </w:t>
      </w:r>
      <w:r w:rsidRPr="0078248E">
        <w:rPr>
          <w:lang w:val="ru-RU"/>
        </w:rPr>
        <w:t>направлена на</w:t>
      </w:r>
      <w:r>
        <w:t> </w:t>
      </w:r>
      <w:r w:rsidRPr="0078248E">
        <w:rPr>
          <w:lang w:val="ru-RU"/>
        </w:rPr>
        <w:t>повышение эффективности производственной сферы национальной экономики и</w:t>
      </w:r>
      <w:r>
        <w:t> </w:t>
      </w:r>
      <w:r w:rsidRPr="0078248E">
        <w:rPr>
          <w:lang w:val="ru-RU"/>
        </w:rPr>
        <w:t>укрепление энергетической безопасности Республики Беларусь.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Стратегическими задачами в</w:t>
      </w:r>
      <w:r>
        <w:t> </w:t>
      </w:r>
      <w:r w:rsidRPr="0078248E">
        <w:rPr>
          <w:lang w:val="ru-RU"/>
        </w:rPr>
        <w:t>сфере энергосбережения являются: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снижение зависимости Республики Беларусь от</w:t>
      </w:r>
      <w:r>
        <w:t> </w:t>
      </w:r>
      <w:r w:rsidRPr="0078248E">
        <w:rPr>
          <w:lang w:val="ru-RU"/>
        </w:rPr>
        <w:t>импортируемых энергоресурсов за</w:t>
      </w:r>
      <w:r>
        <w:t> </w:t>
      </w:r>
      <w:r w:rsidRPr="0078248E">
        <w:rPr>
          <w:lang w:val="ru-RU"/>
        </w:rPr>
        <w:t>счет максимально возможного вовлечения в</w:t>
      </w:r>
      <w:r>
        <w:t> </w:t>
      </w:r>
      <w:r w:rsidRPr="0078248E">
        <w:rPr>
          <w:lang w:val="ru-RU"/>
        </w:rPr>
        <w:t>топливно-энергетический баланс страны собственных топливно-энергетических ресурсов (далее</w:t>
      </w:r>
      <w:r>
        <w:t> </w:t>
      </w:r>
      <w:r w:rsidRPr="0078248E">
        <w:rPr>
          <w:lang w:val="ru-RU"/>
        </w:rPr>
        <w:t>– ТЭР), включая возобновляемые источники энергии (далее</w:t>
      </w:r>
      <w:r>
        <w:t> </w:t>
      </w:r>
      <w:r w:rsidRPr="0078248E">
        <w:rPr>
          <w:lang w:val="ru-RU"/>
        </w:rPr>
        <w:t>– ВИЭ);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сдерживание роста валового потребления ТЭР при экономическом развитии страны и</w:t>
      </w:r>
      <w:r>
        <w:t> </w:t>
      </w:r>
      <w:r w:rsidRPr="0078248E">
        <w:rPr>
          <w:lang w:val="ru-RU"/>
        </w:rPr>
        <w:t>сближение энергоемкости валового внутреннего продукта (далее</w:t>
      </w:r>
      <w:r>
        <w:t> </w:t>
      </w:r>
      <w:r w:rsidRPr="0078248E">
        <w:rPr>
          <w:lang w:val="ru-RU"/>
        </w:rPr>
        <w:t>– ВВП) Республики Беларусь по</w:t>
      </w:r>
      <w:r>
        <w:t> </w:t>
      </w:r>
      <w:r w:rsidRPr="0078248E">
        <w:rPr>
          <w:lang w:val="ru-RU"/>
        </w:rPr>
        <w:t>паритету покупательной способности со</w:t>
      </w:r>
      <w:r>
        <w:t> </w:t>
      </w:r>
      <w:r w:rsidRPr="0078248E">
        <w:rPr>
          <w:lang w:val="ru-RU"/>
        </w:rPr>
        <w:t>среднемировым значением этого показателя.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За четырехлетний период реализации Государственной программы «Энергосбережение» на</w:t>
      </w:r>
      <w:r>
        <w:t> </w:t>
      </w:r>
      <w:r w:rsidRPr="0078248E">
        <w:rPr>
          <w:lang w:val="ru-RU"/>
        </w:rPr>
        <w:t>2016–2020</w:t>
      </w:r>
      <w:r>
        <w:t> </w:t>
      </w:r>
      <w:r w:rsidRPr="0078248E">
        <w:rPr>
          <w:lang w:val="ru-RU"/>
        </w:rPr>
        <w:t>годы, утвержденной постановлением Совета Министров Республики Беларусь от</w:t>
      </w:r>
      <w:r>
        <w:t> </w:t>
      </w:r>
      <w:r w:rsidRPr="0078248E">
        <w:rPr>
          <w:lang w:val="ru-RU"/>
        </w:rPr>
        <w:t>28</w:t>
      </w:r>
      <w:r>
        <w:t> </w:t>
      </w:r>
      <w:r w:rsidRPr="0078248E">
        <w:rPr>
          <w:lang w:val="ru-RU"/>
        </w:rPr>
        <w:t>марта 2016</w:t>
      </w:r>
      <w:r>
        <w:t> </w:t>
      </w:r>
      <w:r w:rsidRPr="0078248E">
        <w:rPr>
          <w:lang w:val="ru-RU"/>
        </w:rPr>
        <w:t>г. №</w:t>
      </w:r>
      <w:r>
        <w:t> </w:t>
      </w:r>
      <w:r w:rsidRPr="0078248E">
        <w:rPr>
          <w:lang w:val="ru-RU"/>
        </w:rPr>
        <w:t>248 (далее</w:t>
      </w:r>
      <w:r>
        <w:t> </w:t>
      </w:r>
      <w:r w:rsidRPr="0078248E">
        <w:rPr>
          <w:lang w:val="ru-RU"/>
        </w:rPr>
        <w:t>– Государственная программа на</w:t>
      </w:r>
      <w:r>
        <w:t> </w:t>
      </w:r>
      <w:r w:rsidRPr="0078248E">
        <w:rPr>
          <w:lang w:val="ru-RU"/>
        </w:rPr>
        <w:t>2016–2020</w:t>
      </w:r>
      <w:r>
        <w:t> </w:t>
      </w:r>
      <w:r w:rsidRPr="0078248E">
        <w:rPr>
          <w:lang w:val="ru-RU"/>
        </w:rPr>
        <w:t>годы), проделана значительная работа по</w:t>
      </w:r>
      <w:r>
        <w:t> </w:t>
      </w:r>
      <w:r w:rsidRPr="0078248E">
        <w:rPr>
          <w:lang w:val="ru-RU"/>
        </w:rPr>
        <w:t>повышению эффективности использования ТЭР и</w:t>
      </w:r>
      <w:r>
        <w:t> </w:t>
      </w:r>
      <w:r w:rsidRPr="0078248E">
        <w:rPr>
          <w:lang w:val="ru-RU"/>
        </w:rPr>
        <w:t>вовлечению в</w:t>
      </w:r>
      <w:r>
        <w:t> </w:t>
      </w:r>
      <w:r w:rsidRPr="0078248E">
        <w:rPr>
          <w:lang w:val="ru-RU"/>
        </w:rPr>
        <w:t>топливный баланс местных ТЭР, в</w:t>
      </w:r>
      <w:r>
        <w:t> </w:t>
      </w:r>
      <w:r w:rsidRPr="0078248E">
        <w:rPr>
          <w:lang w:val="ru-RU"/>
        </w:rPr>
        <w:t>том числе ВИЭ.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По данным Международного энергетического агентства, в</w:t>
      </w:r>
      <w:r>
        <w:t> </w:t>
      </w:r>
      <w:r w:rsidRPr="0078248E">
        <w:rPr>
          <w:lang w:val="ru-RU"/>
        </w:rPr>
        <w:t>2018</w:t>
      </w:r>
      <w:r>
        <w:t> </w:t>
      </w:r>
      <w:r w:rsidRPr="0078248E">
        <w:rPr>
          <w:lang w:val="ru-RU"/>
        </w:rPr>
        <w:t>году энергоемкость ВВП Беларуси составила 0,15 т нефтяного эквивалента на</w:t>
      </w:r>
      <w:r>
        <w:t> </w:t>
      </w:r>
      <w:r w:rsidRPr="0078248E">
        <w:rPr>
          <w:lang w:val="ru-RU"/>
        </w:rPr>
        <w:t>1</w:t>
      </w:r>
      <w:r>
        <w:t> </w:t>
      </w:r>
      <w:r w:rsidRPr="0078248E">
        <w:rPr>
          <w:lang w:val="ru-RU"/>
        </w:rPr>
        <w:t>тыс.</w:t>
      </w:r>
      <w:r>
        <w:t> </w:t>
      </w:r>
      <w:r w:rsidRPr="0078248E">
        <w:rPr>
          <w:lang w:val="ru-RU"/>
        </w:rPr>
        <w:t>долларов США ВВП по</w:t>
      </w:r>
      <w:r>
        <w:t> </w:t>
      </w:r>
      <w:r w:rsidRPr="0078248E">
        <w:rPr>
          <w:lang w:val="ru-RU"/>
        </w:rPr>
        <w:t>паритету покупательной способности в</w:t>
      </w:r>
      <w:r>
        <w:t> </w:t>
      </w:r>
      <w:r w:rsidRPr="0078248E">
        <w:rPr>
          <w:lang w:val="ru-RU"/>
        </w:rPr>
        <w:t>ценах 2015</w:t>
      </w:r>
      <w:r>
        <w:t> </w:t>
      </w:r>
      <w:r w:rsidRPr="0078248E">
        <w:rPr>
          <w:lang w:val="ru-RU"/>
        </w:rPr>
        <w:t>года и</w:t>
      </w:r>
      <w:r>
        <w:t> </w:t>
      </w:r>
      <w:r w:rsidRPr="0078248E">
        <w:rPr>
          <w:lang w:val="ru-RU"/>
        </w:rPr>
        <w:t>снижена более чем в</w:t>
      </w:r>
      <w:r>
        <w:t> </w:t>
      </w:r>
      <w:r w:rsidRPr="0078248E">
        <w:rPr>
          <w:lang w:val="ru-RU"/>
        </w:rPr>
        <w:t>2 раза по</w:t>
      </w:r>
      <w:r>
        <w:t> </w:t>
      </w:r>
      <w:r w:rsidRPr="0078248E">
        <w:rPr>
          <w:lang w:val="ru-RU"/>
        </w:rPr>
        <w:t>отношению к</w:t>
      </w:r>
      <w:r>
        <w:t> </w:t>
      </w:r>
      <w:r w:rsidRPr="0078248E">
        <w:rPr>
          <w:lang w:val="ru-RU"/>
        </w:rPr>
        <w:t>2000</w:t>
      </w:r>
      <w:r>
        <w:t> </w:t>
      </w:r>
      <w:r w:rsidRPr="0078248E">
        <w:rPr>
          <w:lang w:val="ru-RU"/>
        </w:rPr>
        <w:t>году.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Энергоемкость ВВП Республики Беларусь по</w:t>
      </w:r>
      <w:r>
        <w:t> </w:t>
      </w:r>
      <w:r w:rsidRPr="0078248E">
        <w:rPr>
          <w:lang w:val="ru-RU"/>
        </w:rPr>
        <w:t>отношению к</w:t>
      </w:r>
      <w:r>
        <w:t> </w:t>
      </w:r>
      <w:r w:rsidRPr="0078248E">
        <w:rPr>
          <w:lang w:val="ru-RU"/>
        </w:rPr>
        <w:t>уровню энергоемкости ВВП развитых стран со</w:t>
      </w:r>
      <w:r>
        <w:t> </w:t>
      </w:r>
      <w:r w:rsidRPr="0078248E">
        <w:rPr>
          <w:lang w:val="ru-RU"/>
        </w:rPr>
        <w:t>сходными климатическими условиями улучшилась по</w:t>
      </w:r>
      <w:r>
        <w:t> </w:t>
      </w:r>
      <w:r w:rsidRPr="0078248E">
        <w:rPr>
          <w:lang w:val="ru-RU"/>
        </w:rPr>
        <w:t>сравнению с</w:t>
      </w:r>
      <w:r>
        <w:t> </w:t>
      </w:r>
      <w:r w:rsidRPr="0078248E">
        <w:rPr>
          <w:lang w:val="ru-RU"/>
        </w:rPr>
        <w:t>Канадой (0,18 т нефтяного эквивалента на</w:t>
      </w:r>
      <w:r>
        <w:t> </w:t>
      </w:r>
      <w:r w:rsidRPr="0078248E">
        <w:rPr>
          <w:lang w:val="ru-RU"/>
        </w:rPr>
        <w:t>1</w:t>
      </w:r>
      <w:r>
        <w:t> </w:t>
      </w:r>
      <w:r w:rsidRPr="0078248E">
        <w:rPr>
          <w:lang w:val="ru-RU"/>
        </w:rPr>
        <w:t>тыс.</w:t>
      </w:r>
      <w:r>
        <w:t> </w:t>
      </w:r>
      <w:r w:rsidRPr="0078248E">
        <w:rPr>
          <w:lang w:val="ru-RU"/>
        </w:rPr>
        <w:t>долларов США ВВП по</w:t>
      </w:r>
      <w:r>
        <w:t> </w:t>
      </w:r>
      <w:r w:rsidRPr="0078248E">
        <w:rPr>
          <w:lang w:val="ru-RU"/>
        </w:rPr>
        <w:t>паритету покупательной способности в</w:t>
      </w:r>
      <w:r>
        <w:t> </w:t>
      </w:r>
      <w:r w:rsidRPr="0078248E">
        <w:rPr>
          <w:lang w:val="ru-RU"/>
        </w:rPr>
        <w:t>ценах 2015</w:t>
      </w:r>
      <w:r>
        <w:t> </w:t>
      </w:r>
      <w:r w:rsidRPr="0078248E">
        <w:rPr>
          <w:lang w:val="ru-RU"/>
        </w:rPr>
        <w:t>года) и</w:t>
      </w:r>
      <w:r>
        <w:t> </w:t>
      </w:r>
      <w:r w:rsidRPr="0078248E">
        <w:rPr>
          <w:lang w:val="ru-RU"/>
        </w:rPr>
        <w:t>приблизилась к</w:t>
      </w:r>
      <w:r>
        <w:t> </w:t>
      </w:r>
      <w:r w:rsidRPr="0078248E">
        <w:rPr>
          <w:lang w:val="ru-RU"/>
        </w:rPr>
        <w:t>аналогичному показателю Финляндии (0,14 т нефтяного эквивалента на</w:t>
      </w:r>
      <w:r>
        <w:t> </w:t>
      </w:r>
      <w:r w:rsidRPr="0078248E">
        <w:rPr>
          <w:lang w:val="ru-RU"/>
        </w:rPr>
        <w:t>1</w:t>
      </w:r>
      <w:r>
        <w:t> </w:t>
      </w:r>
      <w:r w:rsidRPr="0078248E">
        <w:rPr>
          <w:lang w:val="ru-RU"/>
        </w:rPr>
        <w:t>тыс.</w:t>
      </w:r>
      <w:r>
        <w:t> </w:t>
      </w:r>
      <w:r w:rsidRPr="0078248E">
        <w:rPr>
          <w:lang w:val="ru-RU"/>
        </w:rPr>
        <w:t>долларов США ВВП по</w:t>
      </w:r>
      <w:r>
        <w:t> </w:t>
      </w:r>
      <w:r w:rsidRPr="0078248E">
        <w:rPr>
          <w:lang w:val="ru-RU"/>
        </w:rPr>
        <w:t>паритету покупательной способности в</w:t>
      </w:r>
      <w:r>
        <w:t> </w:t>
      </w:r>
      <w:r w:rsidRPr="0078248E">
        <w:rPr>
          <w:lang w:val="ru-RU"/>
        </w:rPr>
        <w:t>ценах 2015</w:t>
      </w:r>
      <w:r>
        <w:t> </w:t>
      </w:r>
      <w:r w:rsidRPr="0078248E">
        <w:rPr>
          <w:lang w:val="ru-RU"/>
        </w:rPr>
        <w:t>года). Среди промышленно развитых соседних стран СНГ энергоемкость ВВП Беларуси ниже на</w:t>
      </w:r>
      <w:r>
        <w:t> </w:t>
      </w:r>
      <w:r w:rsidRPr="0078248E">
        <w:rPr>
          <w:lang w:val="ru-RU"/>
        </w:rPr>
        <w:t>30 процентов по</w:t>
      </w:r>
      <w:r>
        <w:t> </w:t>
      </w:r>
      <w:r w:rsidRPr="0078248E">
        <w:rPr>
          <w:lang w:val="ru-RU"/>
        </w:rPr>
        <w:t>отношению к</w:t>
      </w:r>
      <w:r>
        <w:t> </w:t>
      </w:r>
      <w:r w:rsidRPr="0078248E">
        <w:rPr>
          <w:lang w:val="ru-RU"/>
        </w:rPr>
        <w:t>аналогичному показателю Российской Федерации и</w:t>
      </w:r>
      <w:r>
        <w:t> </w:t>
      </w:r>
      <w:r w:rsidRPr="0078248E">
        <w:rPr>
          <w:lang w:val="ru-RU"/>
        </w:rPr>
        <w:t>на</w:t>
      </w:r>
      <w:r>
        <w:t> </w:t>
      </w:r>
      <w:r w:rsidRPr="0078248E">
        <w:rPr>
          <w:lang w:val="ru-RU"/>
        </w:rPr>
        <w:t>40 процентов</w:t>
      </w:r>
      <w:r>
        <w:t> </w:t>
      </w:r>
      <w:r w:rsidRPr="0078248E">
        <w:rPr>
          <w:lang w:val="ru-RU"/>
        </w:rPr>
        <w:t>– Украины.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Объем экономии ТЭР за</w:t>
      </w:r>
      <w:r>
        <w:t> </w:t>
      </w:r>
      <w:r w:rsidRPr="0078248E">
        <w:rPr>
          <w:lang w:val="ru-RU"/>
        </w:rPr>
        <w:t>счет реализации мероприятий по</w:t>
      </w:r>
      <w:r>
        <w:t> </w:t>
      </w:r>
      <w:r w:rsidRPr="0078248E">
        <w:rPr>
          <w:lang w:val="ru-RU"/>
        </w:rPr>
        <w:t>энергосбережению в</w:t>
      </w:r>
      <w:r>
        <w:t> </w:t>
      </w:r>
      <w:r w:rsidRPr="0078248E">
        <w:rPr>
          <w:lang w:val="ru-RU"/>
        </w:rPr>
        <w:t>целом по</w:t>
      </w:r>
      <w:r>
        <w:t> </w:t>
      </w:r>
      <w:r w:rsidRPr="0078248E">
        <w:rPr>
          <w:lang w:val="ru-RU"/>
        </w:rPr>
        <w:t>республике составил 4,1</w:t>
      </w:r>
      <w:r>
        <w:t> </w:t>
      </w:r>
      <w:r w:rsidRPr="0078248E">
        <w:rPr>
          <w:lang w:val="ru-RU"/>
        </w:rPr>
        <w:t>млн.</w:t>
      </w:r>
      <w:r>
        <w:t> </w:t>
      </w:r>
      <w:r w:rsidRPr="0078248E">
        <w:rPr>
          <w:lang w:val="ru-RU"/>
        </w:rPr>
        <w:t>т у.т., что эквивалентно экономии потребления импортируемого топлива в</w:t>
      </w:r>
      <w:r>
        <w:t> </w:t>
      </w:r>
      <w:r w:rsidRPr="0078248E">
        <w:rPr>
          <w:lang w:val="ru-RU"/>
        </w:rPr>
        <w:t>объеме около 3,5 млрд.</w:t>
      </w:r>
      <w:r>
        <w:t> </w:t>
      </w:r>
      <w:r w:rsidRPr="0078248E">
        <w:rPr>
          <w:lang w:val="ru-RU"/>
        </w:rPr>
        <w:t>куб.</w:t>
      </w:r>
      <w:r>
        <w:t> </w:t>
      </w:r>
      <w:r w:rsidRPr="0078248E">
        <w:rPr>
          <w:lang w:val="ru-RU"/>
        </w:rPr>
        <w:t>метров.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lastRenderedPageBreak/>
        <w:t>Основной объем экономии ТЭР получен за</w:t>
      </w:r>
      <w:r>
        <w:t> </w:t>
      </w:r>
      <w:r w:rsidRPr="0078248E">
        <w:rPr>
          <w:lang w:val="ru-RU"/>
        </w:rPr>
        <w:t>счет внедрения в</w:t>
      </w:r>
      <w:r>
        <w:t> </w:t>
      </w:r>
      <w:r w:rsidRPr="0078248E">
        <w:rPr>
          <w:lang w:val="ru-RU"/>
        </w:rPr>
        <w:t>производство современных энергоэффективных и</w:t>
      </w:r>
      <w:r>
        <w:t> </w:t>
      </w:r>
      <w:r w:rsidRPr="0078248E">
        <w:rPr>
          <w:lang w:val="ru-RU"/>
        </w:rPr>
        <w:t>повышения эффективности действующих технологий, оборудования и</w:t>
      </w:r>
      <w:r>
        <w:t> </w:t>
      </w:r>
      <w:r w:rsidRPr="0078248E">
        <w:rPr>
          <w:lang w:val="ru-RU"/>
        </w:rPr>
        <w:t>материалов (27 процентов от</w:t>
      </w:r>
      <w:r>
        <w:t> </w:t>
      </w:r>
      <w:r w:rsidRPr="0078248E">
        <w:rPr>
          <w:lang w:val="ru-RU"/>
        </w:rPr>
        <w:t>общей экономии). Мероприятия по</w:t>
      </w:r>
      <w:r>
        <w:t> </w:t>
      </w:r>
      <w:r w:rsidRPr="0078248E">
        <w:rPr>
          <w:lang w:val="ru-RU"/>
        </w:rPr>
        <w:t>вовлечению в</w:t>
      </w:r>
      <w:r>
        <w:t> </w:t>
      </w:r>
      <w:r w:rsidRPr="0078248E">
        <w:rPr>
          <w:lang w:val="ru-RU"/>
        </w:rPr>
        <w:t>топливно-энергетический баланс страны таких возобновляемых источников энергии, как энергия воды, ветра, солнца, а</w:t>
      </w:r>
      <w:r>
        <w:t> </w:t>
      </w:r>
      <w:r w:rsidRPr="0078248E">
        <w:rPr>
          <w:lang w:val="ru-RU"/>
        </w:rPr>
        <w:t>также отходов собственного производства позволили сэкономить более 400</w:t>
      </w:r>
      <w:r>
        <w:t> </w:t>
      </w:r>
      <w:r w:rsidRPr="0078248E">
        <w:rPr>
          <w:lang w:val="ru-RU"/>
        </w:rPr>
        <w:t>тыс.</w:t>
      </w:r>
      <w:r>
        <w:t> </w:t>
      </w:r>
      <w:r w:rsidRPr="0078248E">
        <w:rPr>
          <w:lang w:val="ru-RU"/>
        </w:rPr>
        <w:t>т у.т., или 10,5</w:t>
      </w:r>
      <w:r>
        <w:t> </w:t>
      </w:r>
      <w:r w:rsidRPr="0078248E">
        <w:rPr>
          <w:lang w:val="ru-RU"/>
        </w:rPr>
        <w:t>процента от</w:t>
      </w:r>
      <w:r>
        <w:t> </w:t>
      </w:r>
      <w:r w:rsidRPr="0078248E">
        <w:rPr>
          <w:lang w:val="ru-RU"/>
        </w:rPr>
        <w:t>общей экономии ТЭР в</w:t>
      </w:r>
      <w:r>
        <w:t> </w:t>
      </w:r>
      <w:r w:rsidRPr="0078248E">
        <w:rPr>
          <w:lang w:val="ru-RU"/>
        </w:rPr>
        <w:t>стране.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Доля местных ТЭР в</w:t>
      </w:r>
      <w:r>
        <w:t> </w:t>
      </w:r>
      <w:r w:rsidRPr="0078248E">
        <w:rPr>
          <w:lang w:val="ru-RU"/>
        </w:rPr>
        <w:t>валовом потреблении ТЭР достигла 16,5</w:t>
      </w:r>
      <w:r>
        <w:t> </w:t>
      </w:r>
      <w:r w:rsidRPr="0078248E">
        <w:rPr>
          <w:lang w:val="ru-RU"/>
        </w:rPr>
        <w:t>процента и</w:t>
      </w:r>
      <w:r>
        <w:t> </w:t>
      </w:r>
      <w:r w:rsidRPr="0078248E">
        <w:rPr>
          <w:lang w:val="ru-RU"/>
        </w:rPr>
        <w:t>увеличилась на</w:t>
      </w:r>
      <w:r>
        <w:t> </w:t>
      </w:r>
      <w:r w:rsidRPr="0078248E">
        <w:rPr>
          <w:lang w:val="ru-RU"/>
        </w:rPr>
        <w:t>2,3</w:t>
      </w:r>
      <w:r>
        <w:t> </w:t>
      </w:r>
      <w:r w:rsidRPr="0078248E">
        <w:rPr>
          <w:lang w:val="ru-RU"/>
        </w:rPr>
        <w:t>процента к</w:t>
      </w:r>
      <w:r>
        <w:t> </w:t>
      </w:r>
      <w:r w:rsidRPr="0078248E">
        <w:rPr>
          <w:lang w:val="ru-RU"/>
        </w:rPr>
        <w:t>уровню 2015</w:t>
      </w:r>
      <w:r>
        <w:t> </w:t>
      </w:r>
      <w:r w:rsidRPr="0078248E">
        <w:rPr>
          <w:lang w:val="ru-RU"/>
        </w:rPr>
        <w:t>года. Доля ВИЭ в</w:t>
      </w:r>
      <w:r>
        <w:t> </w:t>
      </w:r>
      <w:r w:rsidRPr="0078248E">
        <w:rPr>
          <w:lang w:val="ru-RU"/>
        </w:rPr>
        <w:t>валовом потреблении ТЭР достигла 7,1</w:t>
      </w:r>
      <w:r>
        <w:t> </w:t>
      </w:r>
      <w:r w:rsidRPr="0078248E">
        <w:rPr>
          <w:lang w:val="ru-RU"/>
        </w:rPr>
        <w:t>процента и</w:t>
      </w:r>
      <w:r>
        <w:t> </w:t>
      </w:r>
      <w:r w:rsidRPr="0078248E">
        <w:rPr>
          <w:lang w:val="ru-RU"/>
        </w:rPr>
        <w:t>увеличилась на</w:t>
      </w:r>
      <w:r>
        <w:t> </w:t>
      </w:r>
      <w:r w:rsidRPr="0078248E">
        <w:rPr>
          <w:lang w:val="ru-RU"/>
        </w:rPr>
        <w:t>1,5</w:t>
      </w:r>
      <w:r>
        <w:t> </w:t>
      </w:r>
      <w:r w:rsidRPr="0078248E">
        <w:rPr>
          <w:lang w:val="ru-RU"/>
        </w:rPr>
        <w:t>процента к</w:t>
      </w:r>
      <w:r>
        <w:t> </w:t>
      </w:r>
      <w:r w:rsidRPr="0078248E">
        <w:rPr>
          <w:lang w:val="ru-RU"/>
        </w:rPr>
        <w:t>уровню 2015</w:t>
      </w:r>
      <w:r>
        <w:t> </w:t>
      </w:r>
      <w:r w:rsidRPr="0078248E">
        <w:rPr>
          <w:lang w:val="ru-RU"/>
        </w:rPr>
        <w:t>года. Наряду с</w:t>
      </w:r>
      <w:r>
        <w:t> </w:t>
      </w:r>
      <w:r w:rsidRPr="0078248E">
        <w:rPr>
          <w:lang w:val="ru-RU"/>
        </w:rPr>
        <w:t>такими традиционными для</w:t>
      </w:r>
      <w:r>
        <w:t> </w:t>
      </w:r>
      <w:r w:rsidRPr="0078248E">
        <w:rPr>
          <w:lang w:val="ru-RU"/>
        </w:rPr>
        <w:t>нашей страны местными видами ТЭР, как древесное топливо, торф, значительного роста достигли нетрадиционные возобновляемые источники энергии</w:t>
      </w:r>
      <w:r>
        <w:t> </w:t>
      </w:r>
      <w:r w:rsidRPr="0078248E">
        <w:rPr>
          <w:lang w:val="ru-RU"/>
        </w:rPr>
        <w:t>– биогаз (5-кратное увеличение потребления к</w:t>
      </w:r>
      <w:r>
        <w:t> </w:t>
      </w:r>
      <w:r w:rsidRPr="0078248E">
        <w:rPr>
          <w:lang w:val="ru-RU"/>
        </w:rPr>
        <w:t>уровню 2010</w:t>
      </w:r>
      <w:r>
        <w:t> </w:t>
      </w:r>
      <w:r w:rsidRPr="0078248E">
        <w:rPr>
          <w:lang w:val="ru-RU"/>
        </w:rPr>
        <w:t>года), ветро-, гидро- и</w:t>
      </w:r>
      <w:r>
        <w:t> </w:t>
      </w:r>
      <w:r w:rsidRPr="0078248E">
        <w:rPr>
          <w:lang w:val="ru-RU"/>
        </w:rPr>
        <w:t>солнечная энергия (15-кратное увеличение выработки электрической энергии к</w:t>
      </w:r>
      <w:r>
        <w:t> </w:t>
      </w:r>
      <w:r w:rsidRPr="0078248E">
        <w:rPr>
          <w:lang w:val="ru-RU"/>
        </w:rPr>
        <w:t>уровню 2010</w:t>
      </w:r>
      <w:r>
        <w:t> </w:t>
      </w:r>
      <w:r w:rsidRPr="0078248E">
        <w:rPr>
          <w:lang w:val="ru-RU"/>
        </w:rPr>
        <w:t>года).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Благодаря планомерно проводимой работе по</w:t>
      </w:r>
      <w:r>
        <w:t> </w:t>
      </w:r>
      <w:r w:rsidRPr="0078248E">
        <w:rPr>
          <w:lang w:val="ru-RU"/>
        </w:rPr>
        <w:t>рациональному использованию ТЭР на</w:t>
      </w:r>
      <w:r>
        <w:t> </w:t>
      </w:r>
      <w:r w:rsidRPr="0078248E">
        <w:rPr>
          <w:lang w:val="ru-RU"/>
        </w:rPr>
        <w:t>предприятиях республики обеспечено снижение энергозатрат на</w:t>
      </w:r>
      <w:r>
        <w:t> </w:t>
      </w:r>
      <w:r w:rsidRPr="0078248E">
        <w:rPr>
          <w:lang w:val="ru-RU"/>
        </w:rPr>
        <w:t>единицу выпускаемой продукции.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Снизились удельные расходы топлива к</w:t>
      </w:r>
      <w:r>
        <w:t> </w:t>
      </w:r>
      <w:r w:rsidRPr="0078248E">
        <w:rPr>
          <w:lang w:val="ru-RU"/>
        </w:rPr>
        <w:t>уровню 2015</w:t>
      </w:r>
      <w:r>
        <w:t> </w:t>
      </w:r>
      <w:r w:rsidRPr="0078248E">
        <w:rPr>
          <w:lang w:val="ru-RU"/>
        </w:rPr>
        <w:t>года на</w:t>
      </w:r>
      <w:r>
        <w:t> </w:t>
      </w:r>
      <w:r w:rsidRPr="0078248E">
        <w:rPr>
          <w:lang w:val="ru-RU"/>
        </w:rPr>
        <w:t>такую энергоемкую продукцию, как минеральные удобрения, стекло, картон, тракторы, ткани. При этом по</w:t>
      </w:r>
      <w:r>
        <w:t> </w:t>
      </w:r>
      <w:r w:rsidRPr="0078248E">
        <w:rPr>
          <w:lang w:val="ru-RU"/>
        </w:rPr>
        <w:t>отдельным видам продукции снижение энергоемкости составило более 20 процентов: химические волокна и</w:t>
      </w:r>
      <w:r>
        <w:t> </w:t>
      </w:r>
      <w:r w:rsidRPr="0078248E">
        <w:rPr>
          <w:lang w:val="ru-RU"/>
        </w:rPr>
        <w:t>нити, автомотошины, смолы синтетические, пластмассы.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целях повышения энергетической безопасности и</w:t>
      </w:r>
      <w:r>
        <w:t> </w:t>
      </w:r>
      <w:r w:rsidRPr="0078248E">
        <w:rPr>
          <w:lang w:val="ru-RU"/>
        </w:rPr>
        <w:t>энергетической независимости в</w:t>
      </w:r>
      <w:r>
        <w:t> </w:t>
      </w:r>
      <w:r w:rsidRPr="0078248E">
        <w:rPr>
          <w:lang w:val="ru-RU"/>
        </w:rPr>
        <w:t>Республике Беларусь в</w:t>
      </w:r>
      <w:r>
        <w:t> </w:t>
      </w:r>
      <w:r w:rsidRPr="0078248E">
        <w:rPr>
          <w:lang w:val="ru-RU"/>
        </w:rPr>
        <w:t>2016–2019</w:t>
      </w:r>
      <w:r>
        <w:t> </w:t>
      </w:r>
      <w:r w:rsidRPr="0078248E">
        <w:rPr>
          <w:lang w:val="ru-RU"/>
        </w:rPr>
        <w:t>годах введены в</w:t>
      </w:r>
      <w:r>
        <w:t> </w:t>
      </w:r>
      <w:r w:rsidRPr="0078248E">
        <w:rPr>
          <w:lang w:val="ru-RU"/>
        </w:rPr>
        <w:t>эксплуатацию: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106</w:t>
      </w:r>
      <w:r>
        <w:t> </w:t>
      </w:r>
      <w:r w:rsidRPr="0078248E">
        <w:rPr>
          <w:lang w:val="ru-RU"/>
        </w:rPr>
        <w:t>энергоисточников на</w:t>
      </w:r>
      <w:r>
        <w:t> </w:t>
      </w:r>
      <w:r w:rsidRPr="0078248E">
        <w:rPr>
          <w:lang w:val="ru-RU"/>
        </w:rPr>
        <w:t>местных ТЭР суммарной установленной электрической мощностью 2,69 МВт, тепловой</w:t>
      </w:r>
      <w:r>
        <w:t> </w:t>
      </w:r>
      <w:r w:rsidRPr="0078248E">
        <w:rPr>
          <w:lang w:val="ru-RU"/>
        </w:rPr>
        <w:t>– 340,24 МВт, в</w:t>
      </w:r>
      <w:r>
        <w:t> </w:t>
      </w:r>
      <w:r w:rsidRPr="0078248E">
        <w:rPr>
          <w:lang w:val="ru-RU"/>
        </w:rPr>
        <w:t>том числе 2 мини-ТЭЦ на</w:t>
      </w:r>
      <w:r>
        <w:t> </w:t>
      </w:r>
      <w:r w:rsidRPr="0078248E">
        <w:rPr>
          <w:lang w:val="ru-RU"/>
        </w:rPr>
        <w:t>местных видах топлива суммарной установленной электрической мощностью 2,69 МВт, тепловой</w:t>
      </w:r>
      <w:r>
        <w:t> </w:t>
      </w:r>
      <w:r w:rsidRPr="0078248E">
        <w:rPr>
          <w:lang w:val="ru-RU"/>
        </w:rPr>
        <w:t>– 24,5</w:t>
      </w:r>
      <w:r>
        <w:t> </w:t>
      </w:r>
      <w:r w:rsidRPr="0078248E">
        <w:rPr>
          <w:lang w:val="ru-RU"/>
        </w:rPr>
        <w:t>МВт;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17</w:t>
      </w:r>
      <w:r>
        <w:t> </w:t>
      </w:r>
      <w:r w:rsidRPr="0078248E">
        <w:rPr>
          <w:lang w:val="ru-RU"/>
        </w:rPr>
        <w:t>фотоэлектрических станций суммарной электрической мощностью 141,8 МВт;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4</w:t>
      </w:r>
      <w:r>
        <w:t> </w:t>
      </w:r>
      <w:r w:rsidRPr="0078248E">
        <w:rPr>
          <w:lang w:val="ru-RU"/>
        </w:rPr>
        <w:t>гидроэлектростанции суммарной установленной мощностью около 61,8 МВт;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36</w:t>
      </w:r>
      <w:r>
        <w:t> </w:t>
      </w:r>
      <w:r w:rsidRPr="0078248E">
        <w:rPr>
          <w:lang w:val="ru-RU"/>
        </w:rPr>
        <w:t>ветроэнергетических установок суммарной установленной мощностью 56,9 МВт;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14</w:t>
      </w:r>
      <w:r>
        <w:t> </w:t>
      </w:r>
      <w:r w:rsidRPr="0078248E">
        <w:rPr>
          <w:lang w:val="ru-RU"/>
        </w:rPr>
        <w:t>биогазовых комплексов суммарной установленной электрической мощностью 13,6</w:t>
      </w:r>
      <w:r>
        <w:t> </w:t>
      </w:r>
      <w:r w:rsidRPr="0078248E">
        <w:rPr>
          <w:lang w:val="ru-RU"/>
        </w:rPr>
        <w:t>МВт.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рамках реализации Государственной программы на</w:t>
      </w:r>
      <w:r>
        <w:t> </w:t>
      </w:r>
      <w:r w:rsidRPr="0078248E">
        <w:rPr>
          <w:lang w:val="ru-RU"/>
        </w:rPr>
        <w:t>2016–2020</w:t>
      </w:r>
      <w:r>
        <w:t> </w:t>
      </w:r>
      <w:r w:rsidRPr="0078248E">
        <w:rPr>
          <w:lang w:val="ru-RU"/>
        </w:rPr>
        <w:t>годы проводилась активная работа по</w:t>
      </w:r>
      <w:r>
        <w:t> </w:t>
      </w:r>
      <w:r w:rsidRPr="0078248E">
        <w:rPr>
          <w:lang w:val="ru-RU"/>
        </w:rPr>
        <w:t>пропаганде рационального использования ТЭР, в</w:t>
      </w:r>
      <w:r>
        <w:t> </w:t>
      </w:r>
      <w:r w:rsidRPr="0078248E">
        <w:rPr>
          <w:lang w:val="ru-RU"/>
        </w:rPr>
        <w:t>том числе путем: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организации и</w:t>
      </w:r>
      <w:r>
        <w:t> </w:t>
      </w:r>
      <w:r w:rsidRPr="0078248E">
        <w:rPr>
          <w:lang w:val="ru-RU"/>
        </w:rPr>
        <w:t>проведения республиканских конкурсов в</w:t>
      </w:r>
      <w:r>
        <w:t> </w:t>
      </w:r>
      <w:r w:rsidRPr="0078248E">
        <w:rPr>
          <w:lang w:val="ru-RU"/>
        </w:rPr>
        <w:t>области энергосбережения, в</w:t>
      </w:r>
      <w:r>
        <w:t> </w:t>
      </w:r>
      <w:r w:rsidRPr="0078248E">
        <w:rPr>
          <w:lang w:val="ru-RU"/>
        </w:rPr>
        <w:t>том числе республиканского конкурса школьных проектов по</w:t>
      </w:r>
      <w:r>
        <w:t> </w:t>
      </w:r>
      <w:r w:rsidRPr="0078248E">
        <w:rPr>
          <w:lang w:val="ru-RU"/>
        </w:rPr>
        <w:t>экономии и</w:t>
      </w:r>
      <w:r>
        <w:t> </w:t>
      </w:r>
      <w:r w:rsidRPr="0078248E">
        <w:rPr>
          <w:lang w:val="ru-RU"/>
        </w:rPr>
        <w:t>бережливости «Энергомарафон», международного конкурса энергоэффективных и</w:t>
      </w:r>
      <w:r>
        <w:t> </w:t>
      </w:r>
      <w:r w:rsidRPr="0078248E">
        <w:rPr>
          <w:lang w:val="ru-RU"/>
        </w:rPr>
        <w:t>ресурсосберегающих технологий и</w:t>
      </w:r>
      <w:r>
        <w:t> </w:t>
      </w:r>
      <w:r w:rsidRPr="0078248E">
        <w:rPr>
          <w:lang w:val="ru-RU"/>
        </w:rPr>
        <w:t>оборудования;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издания ежемесячного специализированного научно-практического журнала «Энергоэффективность», учебно-методической литературы, плакатов и</w:t>
      </w:r>
      <w:r>
        <w:t> </w:t>
      </w:r>
      <w:r w:rsidRPr="0078248E">
        <w:rPr>
          <w:lang w:val="ru-RU"/>
        </w:rPr>
        <w:t>другой наглядной агитации по</w:t>
      </w:r>
      <w:r>
        <w:t> </w:t>
      </w:r>
      <w:r w:rsidRPr="0078248E">
        <w:rPr>
          <w:lang w:val="ru-RU"/>
        </w:rPr>
        <w:t>энергосбережению;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проведения семинаров, конференций, круглых столов по</w:t>
      </w:r>
      <w:r>
        <w:t> </w:t>
      </w:r>
      <w:r w:rsidRPr="0078248E">
        <w:rPr>
          <w:lang w:val="ru-RU"/>
        </w:rPr>
        <w:t>наиболее интересующим темам и</w:t>
      </w:r>
      <w:r>
        <w:t> </w:t>
      </w:r>
      <w:r w:rsidRPr="0078248E">
        <w:rPr>
          <w:lang w:val="ru-RU"/>
        </w:rPr>
        <w:t>направлениям;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представления на</w:t>
      </w:r>
      <w:r>
        <w:t> </w:t>
      </w:r>
      <w:r w:rsidRPr="0078248E">
        <w:rPr>
          <w:lang w:val="ru-RU"/>
        </w:rPr>
        <w:t>специализированных форумах и</w:t>
      </w:r>
      <w:r>
        <w:t> </w:t>
      </w:r>
      <w:r w:rsidRPr="0078248E">
        <w:rPr>
          <w:lang w:val="ru-RU"/>
        </w:rPr>
        <w:t>выставках результатов работы в</w:t>
      </w:r>
      <w:r>
        <w:t> </w:t>
      </w:r>
      <w:r w:rsidRPr="0078248E">
        <w:rPr>
          <w:lang w:val="ru-RU"/>
        </w:rPr>
        <w:t>области энергосбережения;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создания социальной рекламы, научно-популярных и</w:t>
      </w:r>
      <w:r>
        <w:t> </w:t>
      </w:r>
      <w:r w:rsidRPr="0078248E">
        <w:rPr>
          <w:lang w:val="ru-RU"/>
        </w:rPr>
        <w:t>информационно-пропагандистских фильмов об</w:t>
      </w:r>
      <w:r>
        <w:t> </w:t>
      </w:r>
      <w:r w:rsidRPr="0078248E">
        <w:rPr>
          <w:lang w:val="ru-RU"/>
        </w:rPr>
        <w:t>энергосбережении.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Результаты работы в</w:t>
      </w:r>
      <w:r>
        <w:t> </w:t>
      </w:r>
      <w:r w:rsidRPr="0078248E">
        <w:rPr>
          <w:lang w:val="ru-RU"/>
        </w:rPr>
        <w:t>сфере энергосбережения позволят смягчить, но не</w:t>
      </w:r>
      <w:r>
        <w:t> </w:t>
      </w:r>
      <w:r w:rsidRPr="0078248E">
        <w:rPr>
          <w:lang w:val="ru-RU"/>
        </w:rPr>
        <w:t>устранить трудности по</w:t>
      </w:r>
      <w:r>
        <w:t> </w:t>
      </w:r>
      <w:r w:rsidRPr="0078248E">
        <w:rPr>
          <w:lang w:val="ru-RU"/>
        </w:rPr>
        <w:t>обеспечению энергоносителями.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складывающейся экономической ситуации необходимо активизировать работу по</w:t>
      </w:r>
      <w:r>
        <w:t> </w:t>
      </w:r>
      <w:r w:rsidRPr="0078248E">
        <w:rPr>
          <w:lang w:val="ru-RU"/>
        </w:rPr>
        <w:t>реализации государственной политики по</w:t>
      </w:r>
      <w:r>
        <w:t> </w:t>
      </w:r>
      <w:r w:rsidRPr="0078248E">
        <w:rPr>
          <w:lang w:val="ru-RU"/>
        </w:rPr>
        <w:t>повышению энергетической эффективности социально-экономического комплекса, предусматривающую жесткую экономию ТЭР, снижение затрат на</w:t>
      </w:r>
      <w:r>
        <w:t> </w:t>
      </w:r>
      <w:r w:rsidRPr="0078248E">
        <w:rPr>
          <w:lang w:val="ru-RU"/>
        </w:rPr>
        <w:t>единицу производимой продукции, в</w:t>
      </w:r>
      <w:r>
        <w:t> </w:t>
      </w:r>
      <w:r w:rsidRPr="0078248E">
        <w:rPr>
          <w:lang w:val="ru-RU"/>
        </w:rPr>
        <w:t>том числе тепловой и</w:t>
      </w:r>
      <w:r>
        <w:t> </w:t>
      </w:r>
      <w:r w:rsidRPr="0078248E">
        <w:rPr>
          <w:lang w:val="ru-RU"/>
        </w:rPr>
        <w:t>электрической энергии.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Основными мерами по</w:t>
      </w:r>
      <w:r>
        <w:t> </w:t>
      </w:r>
      <w:r w:rsidRPr="0078248E">
        <w:rPr>
          <w:lang w:val="ru-RU"/>
        </w:rPr>
        <w:t>повышению энергоэффективности и</w:t>
      </w:r>
      <w:r>
        <w:t> </w:t>
      </w:r>
      <w:r w:rsidRPr="0078248E">
        <w:rPr>
          <w:lang w:val="ru-RU"/>
        </w:rPr>
        <w:t>энергетической самостоятельности страны являются реализация комплекса мероприятий по</w:t>
      </w:r>
      <w:r>
        <w:t> </w:t>
      </w:r>
      <w:r w:rsidRPr="0078248E">
        <w:rPr>
          <w:lang w:val="ru-RU"/>
        </w:rPr>
        <w:t>энергосбережению, в</w:t>
      </w:r>
      <w:r>
        <w:t> </w:t>
      </w:r>
      <w:r w:rsidRPr="0078248E">
        <w:rPr>
          <w:lang w:val="ru-RU"/>
        </w:rPr>
        <w:t>том числе в</w:t>
      </w:r>
      <w:r>
        <w:t> </w:t>
      </w:r>
      <w:r w:rsidRPr="0078248E">
        <w:rPr>
          <w:lang w:val="ru-RU"/>
        </w:rPr>
        <w:t>рамках международных проектов, мероприятий по</w:t>
      </w:r>
      <w:r>
        <w:t> </w:t>
      </w:r>
      <w:r w:rsidRPr="0078248E">
        <w:rPr>
          <w:lang w:val="ru-RU"/>
        </w:rPr>
        <w:t>увеличению потребления электрической энергии во всех отраслях национальной экономики, строительство энергоисточников на</w:t>
      </w:r>
      <w:r>
        <w:t> </w:t>
      </w:r>
      <w:r w:rsidRPr="0078248E">
        <w:rPr>
          <w:lang w:val="ru-RU"/>
        </w:rPr>
        <w:t>местных видах топлива, в</w:t>
      </w:r>
      <w:r>
        <w:t> </w:t>
      </w:r>
      <w:r w:rsidRPr="0078248E">
        <w:rPr>
          <w:lang w:val="ru-RU"/>
        </w:rPr>
        <w:t>том числе ВИЭ, внедрение системы энергоменеджмента и</w:t>
      </w:r>
      <w:r>
        <w:t> </w:t>
      </w:r>
      <w:r w:rsidRPr="0078248E">
        <w:rPr>
          <w:lang w:val="ru-RU"/>
        </w:rPr>
        <w:t>ежегодное снижение удельных расходов ТЭР на</w:t>
      </w:r>
      <w:r>
        <w:t> </w:t>
      </w:r>
      <w:r w:rsidRPr="0078248E">
        <w:rPr>
          <w:lang w:val="ru-RU"/>
        </w:rPr>
        <w:t>производство продукции (работ, услуг), включая производство тепловой и</w:t>
      </w:r>
      <w:r>
        <w:t> </w:t>
      </w:r>
      <w:r w:rsidRPr="0078248E">
        <w:rPr>
          <w:lang w:val="ru-RU"/>
        </w:rPr>
        <w:t>электрической энергии.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Реализация Государственной программы позволит обеспечить в</w:t>
      </w:r>
      <w:r>
        <w:t> </w:t>
      </w:r>
      <w:r w:rsidRPr="0078248E">
        <w:rPr>
          <w:lang w:val="ru-RU"/>
        </w:rPr>
        <w:t>2021–2025</w:t>
      </w:r>
      <w:r>
        <w:t> </w:t>
      </w:r>
      <w:r w:rsidRPr="0078248E">
        <w:rPr>
          <w:lang w:val="ru-RU"/>
        </w:rPr>
        <w:t>годах взаимоувязанную деятельность по</w:t>
      </w:r>
      <w:r>
        <w:t> </w:t>
      </w:r>
      <w:r w:rsidRPr="0078248E">
        <w:rPr>
          <w:lang w:val="ru-RU"/>
        </w:rPr>
        <w:t>энергосбережению республиканских органов государственного управления, иных государственных организаций, подчиненных Правительству Республики Беларусь, облисполкомов и</w:t>
      </w:r>
      <w:r>
        <w:t> </w:t>
      </w:r>
      <w:r w:rsidRPr="0078248E">
        <w:rPr>
          <w:lang w:val="ru-RU"/>
        </w:rPr>
        <w:t>Минского горисполкома (далее, если не</w:t>
      </w:r>
      <w:r>
        <w:t> </w:t>
      </w:r>
      <w:r w:rsidRPr="0078248E">
        <w:rPr>
          <w:lang w:val="ru-RU"/>
        </w:rPr>
        <w:t>указано иное,</w:t>
      </w:r>
      <w:r>
        <w:t> </w:t>
      </w:r>
      <w:r w:rsidRPr="0078248E">
        <w:rPr>
          <w:lang w:val="ru-RU"/>
        </w:rPr>
        <w:t>– государственные органы).</w:t>
      </w:r>
    </w:p>
    <w:p w:rsidR="00AF695C" w:rsidRPr="0078248E" w:rsidRDefault="0078248E">
      <w:pPr>
        <w:spacing w:before="240" w:after="240"/>
        <w:jc w:val="center"/>
        <w:rPr>
          <w:lang w:val="ru-RU"/>
        </w:rPr>
      </w:pPr>
      <w:r w:rsidRPr="0078248E">
        <w:rPr>
          <w:b/>
          <w:bCs/>
          <w:caps/>
          <w:lang w:val="ru-RU"/>
        </w:rPr>
        <w:t>ГЛАВА 2</w:t>
      </w:r>
      <w:r w:rsidRPr="0078248E">
        <w:rPr>
          <w:lang w:val="ru-RU"/>
        </w:rPr>
        <w:br/>
      </w:r>
      <w:r w:rsidRPr="0078248E">
        <w:rPr>
          <w:b/>
          <w:bCs/>
          <w:caps/>
          <w:lang w:val="ru-RU"/>
        </w:rPr>
        <w:t>ЦЕЛИ, ЗАДАЧИ И</w:t>
      </w:r>
      <w:r>
        <w:rPr>
          <w:b/>
          <w:bCs/>
          <w:caps/>
        </w:rPr>
        <w:t> </w:t>
      </w:r>
      <w:r w:rsidRPr="0078248E">
        <w:rPr>
          <w:b/>
          <w:bCs/>
          <w:caps/>
          <w:lang w:val="ru-RU"/>
        </w:rPr>
        <w:t>СТРУКТУРА ГОСУДАРСТВЕННОЙ ПРОГРАММЫ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Целями Государственной программы являются: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сдерживание роста валового потребления ТЭР при экономическом развитии страны;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дальнейшее увеличение использования местных ТЭР, в</w:t>
      </w:r>
      <w:r>
        <w:t> </w:t>
      </w:r>
      <w:r w:rsidRPr="0078248E">
        <w:rPr>
          <w:lang w:val="ru-RU"/>
        </w:rPr>
        <w:t>том числе ВИЭ.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Для достижения данных целей необходимо решить следующие задачи: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рамках подпрограммы 1 «Повышение энергоэффективности» обеспечить экономию ТЭР;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рамках подпрограммы 2 «Развитие использования местных ТЭР, в</w:t>
      </w:r>
      <w:r>
        <w:t> </w:t>
      </w:r>
      <w:r w:rsidRPr="0078248E">
        <w:rPr>
          <w:lang w:val="ru-RU"/>
        </w:rPr>
        <w:t>том числе ВИЭ» увеличить долю местных ТЭР, в</w:t>
      </w:r>
      <w:r>
        <w:t> </w:t>
      </w:r>
      <w:r w:rsidRPr="0078248E">
        <w:rPr>
          <w:lang w:val="ru-RU"/>
        </w:rPr>
        <w:t>том числе долю ВИЭ в</w:t>
      </w:r>
      <w:r>
        <w:t> </w:t>
      </w:r>
      <w:r w:rsidRPr="0078248E">
        <w:rPr>
          <w:lang w:val="ru-RU"/>
        </w:rPr>
        <w:t>валовом потреблении ТЭР.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Сводным целевым показателем Государственной программы является снижение энергоемкости ВВП к</w:t>
      </w:r>
      <w:r>
        <w:t> </w:t>
      </w:r>
      <w:r w:rsidRPr="0078248E">
        <w:rPr>
          <w:lang w:val="ru-RU"/>
        </w:rPr>
        <w:t>2026</w:t>
      </w:r>
      <w:r>
        <w:t> </w:t>
      </w:r>
      <w:r w:rsidRPr="0078248E">
        <w:rPr>
          <w:lang w:val="ru-RU"/>
        </w:rPr>
        <w:t>году не</w:t>
      </w:r>
      <w:r>
        <w:t> </w:t>
      </w:r>
      <w:r w:rsidRPr="0078248E">
        <w:rPr>
          <w:lang w:val="ru-RU"/>
        </w:rPr>
        <w:t>менее чем на</w:t>
      </w:r>
      <w:r>
        <w:t> </w:t>
      </w:r>
      <w:r w:rsidRPr="0078248E">
        <w:rPr>
          <w:lang w:val="ru-RU"/>
        </w:rPr>
        <w:t>7 процентов к</w:t>
      </w:r>
      <w:r>
        <w:t> </w:t>
      </w:r>
      <w:r w:rsidRPr="0078248E">
        <w:rPr>
          <w:lang w:val="ru-RU"/>
        </w:rPr>
        <w:t>уровню 2020</w:t>
      </w:r>
      <w:r>
        <w:t> </w:t>
      </w:r>
      <w:r w:rsidRPr="0078248E">
        <w:rPr>
          <w:lang w:val="ru-RU"/>
        </w:rPr>
        <w:t>года при темпах роста ВВП в</w:t>
      </w:r>
      <w:r>
        <w:t> </w:t>
      </w:r>
      <w:r w:rsidRPr="0078248E">
        <w:rPr>
          <w:lang w:val="ru-RU"/>
        </w:rPr>
        <w:t>2021–2025</w:t>
      </w:r>
      <w:r>
        <w:t> </w:t>
      </w:r>
      <w:r w:rsidRPr="0078248E">
        <w:rPr>
          <w:lang w:val="ru-RU"/>
        </w:rPr>
        <w:t>годах 121,5</w:t>
      </w:r>
      <w:r>
        <w:t> </w:t>
      </w:r>
      <w:r w:rsidRPr="0078248E">
        <w:rPr>
          <w:lang w:val="ru-RU"/>
        </w:rPr>
        <w:t>процента.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Подпрограммами предусматриваются следующие целевые показатели в</w:t>
      </w:r>
      <w:r>
        <w:t> </w:t>
      </w:r>
      <w:r w:rsidRPr="0078248E">
        <w:rPr>
          <w:lang w:val="ru-RU"/>
        </w:rPr>
        <w:t>целом по</w:t>
      </w:r>
      <w:r>
        <w:t> </w:t>
      </w:r>
      <w:r w:rsidRPr="0078248E">
        <w:rPr>
          <w:lang w:val="ru-RU"/>
        </w:rPr>
        <w:t>республике: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объем экономии ТЭР</w:t>
      </w:r>
      <w:r>
        <w:t> </w:t>
      </w:r>
      <w:r w:rsidRPr="0078248E">
        <w:rPr>
          <w:lang w:val="ru-RU"/>
        </w:rPr>
        <w:t>– 2,5–3,0</w:t>
      </w:r>
      <w:r>
        <w:t> </w:t>
      </w:r>
      <w:r w:rsidRPr="0078248E">
        <w:rPr>
          <w:lang w:val="ru-RU"/>
        </w:rPr>
        <w:t>млн.</w:t>
      </w:r>
      <w:r>
        <w:t> </w:t>
      </w:r>
      <w:r w:rsidRPr="0078248E">
        <w:rPr>
          <w:lang w:val="ru-RU"/>
        </w:rPr>
        <w:t>т у.т.;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обеспечение к</w:t>
      </w:r>
      <w:r>
        <w:t> </w:t>
      </w:r>
      <w:r w:rsidRPr="0078248E">
        <w:rPr>
          <w:lang w:val="ru-RU"/>
        </w:rPr>
        <w:t>2026</w:t>
      </w:r>
      <w:r>
        <w:t> </w:t>
      </w:r>
      <w:r w:rsidRPr="0078248E">
        <w:rPr>
          <w:lang w:val="ru-RU"/>
        </w:rPr>
        <w:t>году отношения объема производства (добычи) первичной энергии (без учета атомной энергии) к</w:t>
      </w:r>
      <w:r>
        <w:t> </w:t>
      </w:r>
      <w:r w:rsidRPr="0078248E">
        <w:rPr>
          <w:lang w:val="ru-RU"/>
        </w:rPr>
        <w:t>валовому потреблению ТЭР (далее</w:t>
      </w:r>
      <w:r>
        <w:t> </w:t>
      </w:r>
      <w:r w:rsidRPr="0078248E">
        <w:rPr>
          <w:lang w:val="ru-RU"/>
        </w:rPr>
        <w:t>– доля местных ТЭР в</w:t>
      </w:r>
      <w:r>
        <w:t> </w:t>
      </w:r>
      <w:r w:rsidRPr="0078248E">
        <w:rPr>
          <w:lang w:val="ru-RU"/>
        </w:rPr>
        <w:t>валовом потреблении ТЭР) не</w:t>
      </w:r>
      <w:r>
        <w:t> </w:t>
      </w:r>
      <w:r w:rsidRPr="0078248E">
        <w:rPr>
          <w:lang w:val="ru-RU"/>
        </w:rPr>
        <w:t>менее 16,1</w:t>
      </w:r>
      <w:r>
        <w:t> </w:t>
      </w:r>
      <w:r w:rsidRPr="0078248E">
        <w:rPr>
          <w:lang w:val="ru-RU"/>
        </w:rPr>
        <w:t>процента;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обеспечение к</w:t>
      </w:r>
      <w:r>
        <w:t> </w:t>
      </w:r>
      <w:r w:rsidRPr="0078248E">
        <w:rPr>
          <w:lang w:val="ru-RU"/>
        </w:rPr>
        <w:t>2026</w:t>
      </w:r>
      <w:r>
        <w:t> </w:t>
      </w:r>
      <w:r w:rsidRPr="0078248E">
        <w:rPr>
          <w:lang w:val="ru-RU"/>
        </w:rPr>
        <w:t>году отношения объема производства (добычи) первичной энергии из</w:t>
      </w:r>
      <w:r>
        <w:t> </w:t>
      </w:r>
      <w:r w:rsidRPr="0078248E">
        <w:rPr>
          <w:lang w:val="ru-RU"/>
        </w:rPr>
        <w:t>ВИЭ (далее</w:t>
      </w:r>
      <w:r>
        <w:t> </w:t>
      </w:r>
      <w:r w:rsidRPr="0078248E">
        <w:rPr>
          <w:lang w:val="ru-RU"/>
        </w:rPr>
        <w:t>– доля ВИЭ в</w:t>
      </w:r>
      <w:r>
        <w:t> </w:t>
      </w:r>
      <w:r w:rsidRPr="0078248E">
        <w:rPr>
          <w:lang w:val="ru-RU"/>
        </w:rPr>
        <w:t>валовом потреблении ТЭР) к</w:t>
      </w:r>
      <w:r>
        <w:t> </w:t>
      </w:r>
      <w:r w:rsidRPr="0078248E">
        <w:rPr>
          <w:lang w:val="ru-RU"/>
        </w:rPr>
        <w:t>валовому потреблению ТЭР 7–8</w:t>
      </w:r>
      <w:r>
        <w:t> </w:t>
      </w:r>
      <w:r w:rsidRPr="0078248E">
        <w:rPr>
          <w:lang w:val="ru-RU"/>
        </w:rPr>
        <w:t>процентов.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Указанные цели и</w:t>
      </w:r>
      <w:r>
        <w:t> </w:t>
      </w:r>
      <w:r w:rsidRPr="0078248E">
        <w:rPr>
          <w:lang w:val="ru-RU"/>
        </w:rPr>
        <w:t>задачи Государственной программы направлены на</w:t>
      </w:r>
      <w:r>
        <w:t> </w:t>
      </w:r>
      <w:r w:rsidRPr="0078248E">
        <w:rPr>
          <w:lang w:val="ru-RU"/>
        </w:rPr>
        <w:t>достижение Республикой Беларусь Целей устойчивого развития, содержащихся в</w:t>
      </w:r>
      <w:r>
        <w:t> </w:t>
      </w:r>
      <w:r w:rsidRPr="0078248E">
        <w:rPr>
          <w:lang w:val="ru-RU"/>
        </w:rPr>
        <w:t>резолюции Генеральной Ассамблеи Организации Объединенных Наций от</w:t>
      </w:r>
      <w:r>
        <w:t> </w:t>
      </w:r>
      <w:r w:rsidRPr="0078248E">
        <w:rPr>
          <w:lang w:val="ru-RU"/>
        </w:rPr>
        <w:t>25</w:t>
      </w:r>
      <w:r>
        <w:t> </w:t>
      </w:r>
      <w:r w:rsidRPr="0078248E">
        <w:rPr>
          <w:lang w:val="ru-RU"/>
        </w:rPr>
        <w:t>сентября 2015</w:t>
      </w:r>
      <w:r>
        <w:t> </w:t>
      </w:r>
      <w:r w:rsidRPr="0078248E">
        <w:rPr>
          <w:lang w:val="ru-RU"/>
        </w:rPr>
        <w:t>года №</w:t>
      </w:r>
      <w:r>
        <w:t> </w:t>
      </w:r>
      <w:r w:rsidRPr="0078248E">
        <w:rPr>
          <w:lang w:val="ru-RU"/>
        </w:rPr>
        <w:t>70/1 «Преобразование нашего мира: Повестка дня в</w:t>
      </w:r>
      <w:r>
        <w:t> </w:t>
      </w:r>
      <w:r w:rsidRPr="0078248E">
        <w:rPr>
          <w:lang w:val="ru-RU"/>
        </w:rPr>
        <w:t>области устойчивого развития на</w:t>
      </w:r>
      <w:r>
        <w:t> </w:t>
      </w:r>
      <w:r w:rsidRPr="0078248E">
        <w:rPr>
          <w:lang w:val="ru-RU"/>
        </w:rPr>
        <w:t>период до</w:t>
      </w:r>
      <w:r>
        <w:t> </w:t>
      </w:r>
      <w:r w:rsidRPr="0078248E">
        <w:rPr>
          <w:lang w:val="ru-RU"/>
        </w:rPr>
        <w:t>2030</w:t>
      </w:r>
      <w:r>
        <w:t> </w:t>
      </w:r>
      <w:r w:rsidRPr="0078248E">
        <w:rPr>
          <w:lang w:val="ru-RU"/>
        </w:rPr>
        <w:t>года», в</w:t>
      </w:r>
      <w:r>
        <w:t> </w:t>
      </w:r>
      <w:r w:rsidRPr="0078248E">
        <w:rPr>
          <w:lang w:val="ru-RU"/>
        </w:rPr>
        <w:t>том числе Цели 7 «Обеспечение всеобщего доступа к</w:t>
      </w:r>
      <w:r>
        <w:t> </w:t>
      </w:r>
      <w:r w:rsidRPr="0078248E">
        <w:rPr>
          <w:lang w:val="ru-RU"/>
        </w:rPr>
        <w:t>недорогим, надежным, устойчивым и</w:t>
      </w:r>
      <w:r>
        <w:t> </w:t>
      </w:r>
      <w:r w:rsidRPr="0078248E">
        <w:rPr>
          <w:lang w:val="ru-RU"/>
        </w:rPr>
        <w:t>современным источникам энергии для</w:t>
      </w:r>
      <w:r>
        <w:t> </w:t>
      </w:r>
      <w:r w:rsidRPr="0078248E">
        <w:rPr>
          <w:lang w:val="ru-RU"/>
        </w:rPr>
        <w:t>всех» в</w:t>
      </w:r>
      <w:r>
        <w:t> </w:t>
      </w:r>
      <w:r w:rsidRPr="0078248E">
        <w:rPr>
          <w:lang w:val="ru-RU"/>
        </w:rPr>
        <w:t>части развития ВИЭ и</w:t>
      </w:r>
      <w:r>
        <w:t> </w:t>
      </w:r>
      <w:r w:rsidRPr="0078248E">
        <w:rPr>
          <w:lang w:val="ru-RU"/>
        </w:rPr>
        <w:t>снижения энергоемкости ВВП.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Сведениями о</w:t>
      </w:r>
      <w:r>
        <w:t> </w:t>
      </w:r>
      <w:r w:rsidRPr="0078248E">
        <w:rPr>
          <w:lang w:val="ru-RU"/>
        </w:rPr>
        <w:t>сводном целевом и</w:t>
      </w:r>
      <w:r>
        <w:t> </w:t>
      </w:r>
      <w:r w:rsidRPr="0078248E">
        <w:rPr>
          <w:lang w:val="ru-RU"/>
        </w:rPr>
        <w:t>целевых показателях Государственной программы согласно приложению 1 предусматриваются сопоставимость сводного целевого и</w:t>
      </w:r>
      <w:r>
        <w:t> </w:t>
      </w:r>
      <w:r w:rsidRPr="0078248E">
        <w:rPr>
          <w:lang w:val="ru-RU"/>
        </w:rPr>
        <w:t>целевых показателей Государственной программы с</w:t>
      </w:r>
      <w:r>
        <w:t> </w:t>
      </w:r>
      <w:r w:rsidRPr="0078248E">
        <w:rPr>
          <w:lang w:val="ru-RU"/>
        </w:rPr>
        <w:t>индикаторами достижения Целей устойчивого развития (таблица 1), а</w:t>
      </w:r>
      <w:r>
        <w:t> </w:t>
      </w:r>
      <w:r w:rsidRPr="0078248E">
        <w:rPr>
          <w:lang w:val="ru-RU"/>
        </w:rPr>
        <w:t>также значения таких показателей (таблица 2).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Ответственным заказчиком Государственной программы является Государственный комитет по</w:t>
      </w:r>
      <w:r>
        <w:t> </w:t>
      </w:r>
      <w:r w:rsidRPr="0078248E">
        <w:rPr>
          <w:lang w:val="ru-RU"/>
        </w:rPr>
        <w:t>стандартизации.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Заказчиками Государственной программы являются Государственный комитет по</w:t>
      </w:r>
      <w:r>
        <w:t> </w:t>
      </w:r>
      <w:r w:rsidRPr="0078248E">
        <w:rPr>
          <w:lang w:val="ru-RU"/>
        </w:rPr>
        <w:t>стандартизации, Министерство энергетики, Министерство архитектуры и</w:t>
      </w:r>
      <w:r>
        <w:t> </w:t>
      </w:r>
      <w:r w:rsidRPr="0078248E">
        <w:rPr>
          <w:lang w:val="ru-RU"/>
        </w:rPr>
        <w:t>строительства, Министерство внутренних дел, Министерство здравоохранения, Министерство информации, Министерство культуры, Министерство лесного хозяйства, Министерство обороны, Министерство образования, Министерство по</w:t>
      </w:r>
      <w:r>
        <w:t> </w:t>
      </w:r>
      <w:r w:rsidRPr="0078248E">
        <w:rPr>
          <w:lang w:val="ru-RU"/>
        </w:rPr>
        <w:t>чрезвычайным ситуациям, Министерство промышленности, Министерство связи и</w:t>
      </w:r>
      <w:r>
        <w:t> </w:t>
      </w:r>
      <w:r w:rsidRPr="0078248E">
        <w:rPr>
          <w:lang w:val="ru-RU"/>
        </w:rPr>
        <w:t>информатизации, Министерство сельского хозяйства и</w:t>
      </w:r>
      <w:r>
        <w:t> </w:t>
      </w:r>
      <w:r w:rsidRPr="0078248E">
        <w:rPr>
          <w:lang w:val="ru-RU"/>
        </w:rPr>
        <w:t>продовольствия, Министерство спорта и</w:t>
      </w:r>
      <w:r>
        <w:t> </w:t>
      </w:r>
      <w:r w:rsidRPr="0078248E">
        <w:rPr>
          <w:lang w:val="ru-RU"/>
        </w:rPr>
        <w:t>туризма, Министерство транспорта и</w:t>
      </w:r>
      <w:r>
        <w:t> </w:t>
      </w:r>
      <w:r w:rsidRPr="0078248E">
        <w:rPr>
          <w:lang w:val="ru-RU"/>
        </w:rPr>
        <w:t>коммуникаций, Государственный военно-промышленный комитет, Государственный пограничный комитет, Белорусский государственный концерн пищевой промышленности «Белгоспищепром», Белорусский государственный концерн по</w:t>
      </w:r>
      <w:r>
        <w:t> </w:t>
      </w:r>
      <w:r w:rsidRPr="0078248E">
        <w:rPr>
          <w:lang w:val="ru-RU"/>
        </w:rPr>
        <w:t>нефти и</w:t>
      </w:r>
      <w:r>
        <w:t> </w:t>
      </w:r>
      <w:r w:rsidRPr="0078248E">
        <w:rPr>
          <w:lang w:val="ru-RU"/>
        </w:rPr>
        <w:t>химии, Белорусский государственный концерн по</w:t>
      </w:r>
      <w:r>
        <w:t> </w:t>
      </w:r>
      <w:r w:rsidRPr="0078248E">
        <w:rPr>
          <w:lang w:val="ru-RU"/>
        </w:rPr>
        <w:t>производству и</w:t>
      </w:r>
      <w:r>
        <w:t> </w:t>
      </w:r>
      <w:r w:rsidRPr="0078248E">
        <w:rPr>
          <w:lang w:val="ru-RU"/>
        </w:rPr>
        <w:t>реализации товаров легкой промышленности, Белорусский производственно-торговый концерн лесной, деревообрабатывающей и</w:t>
      </w:r>
      <w:r>
        <w:t> </w:t>
      </w:r>
      <w:r w:rsidRPr="0078248E">
        <w:rPr>
          <w:lang w:val="ru-RU"/>
        </w:rPr>
        <w:t>целлюлозно-бумажной промышленности, облисполкомы и</w:t>
      </w:r>
      <w:r>
        <w:t> </w:t>
      </w:r>
      <w:r w:rsidRPr="0078248E">
        <w:rPr>
          <w:lang w:val="ru-RU"/>
        </w:rPr>
        <w:t>Минский горисполком.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Государственная программа носит межотраслевой характер, и</w:t>
      </w:r>
      <w:r>
        <w:t> </w:t>
      </w:r>
      <w:r w:rsidRPr="0078248E">
        <w:rPr>
          <w:lang w:val="ru-RU"/>
        </w:rPr>
        <w:t>реализация мероприятий, направленных на</w:t>
      </w:r>
      <w:r>
        <w:t> </w:t>
      </w:r>
      <w:r w:rsidRPr="0078248E">
        <w:rPr>
          <w:lang w:val="ru-RU"/>
        </w:rPr>
        <w:t>выполнение ее задач и</w:t>
      </w:r>
      <w:r>
        <w:t> </w:t>
      </w:r>
      <w:r w:rsidRPr="0078248E">
        <w:rPr>
          <w:lang w:val="ru-RU"/>
        </w:rPr>
        <w:t>целевых показателей, осуществляется посредством взаимоувязанной деятельности по</w:t>
      </w:r>
      <w:r>
        <w:t> </w:t>
      </w:r>
      <w:r w:rsidRPr="0078248E">
        <w:rPr>
          <w:lang w:val="ru-RU"/>
        </w:rPr>
        <w:t>энергосбережению государственных органов в</w:t>
      </w:r>
      <w:r>
        <w:t> </w:t>
      </w:r>
      <w:r w:rsidRPr="0078248E">
        <w:rPr>
          <w:lang w:val="ru-RU"/>
        </w:rPr>
        <w:t>рамках выполнения общего комплекса мероприятий, сведения о</w:t>
      </w:r>
      <w:r>
        <w:t> </w:t>
      </w:r>
      <w:r w:rsidRPr="0078248E">
        <w:rPr>
          <w:lang w:val="ru-RU"/>
        </w:rPr>
        <w:t>которых представлены согласно приложению 2, в</w:t>
      </w:r>
      <w:r>
        <w:t> </w:t>
      </w:r>
      <w:r w:rsidRPr="0078248E">
        <w:rPr>
          <w:lang w:val="ru-RU"/>
        </w:rPr>
        <w:t>том числе комплекса мероприятий Государственной программы (таблица 1) и</w:t>
      </w:r>
      <w:r>
        <w:t> </w:t>
      </w:r>
      <w:r w:rsidRPr="0078248E">
        <w:rPr>
          <w:lang w:val="ru-RU"/>
        </w:rPr>
        <w:t>мероприятий, выполняемых в</w:t>
      </w:r>
      <w:r>
        <w:t> </w:t>
      </w:r>
      <w:r w:rsidRPr="0078248E">
        <w:rPr>
          <w:lang w:val="ru-RU"/>
        </w:rPr>
        <w:t>рамках других государственных программ в</w:t>
      </w:r>
      <w:r>
        <w:t> </w:t>
      </w:r>
      <w:r w:rsidRPr="0078248E">
        <w:rPr>
          <w:lang w:val="ru-RU"/>
        </w:rPr>
        <w:t>соответствующих сферах деятельности, основной деятельности организаций, финансируемых из</w:t>
      </w:r>
      <w:r>
        <w:t> </w:t>
      </w:r>
      <w:r w:rsidRPr="0078248E">
        <w:rPr>
          <w:lang w:val="ru-RU"/>
        </w:rPr>
        <w:t>республиканского бюджета (таблица 2).</w:t>
      </w:r>
    </w:p>
    <w:p w:rsidR="00AF695C" w:rsidRPr="0078248E" w:rsidRDefault="0078248E">
      <w:pPr>
        <w:spacing w:before="240" w:after="240"/>
        <w:jc w:val="center"/>
        <w:rPr>
          <w:lang w:val="ru-RU"/>
        </w:rPr>
      </w:pPr>
      <w:r w:rsidRPr="0078248E">
        <w:rPr>
          <w:b/>
          <w:bCs/>
          <w:caps/>
          <w:lang w:val="ru-RU"/>
        </w:rPr>
        <w:t>ГЛАВА 3</w:t>
      </w:r>
      <w:r w:rsidRPr="0078248E">
        <w:rPr>
          <w:lang w:val="ru-RU"/>
        </w:rPr>
        <w:br/>
      </w:r>
      <w:r w:rsidRPr="0078248E">
        <w:rPr>
          <w:b/>
          <w:bCs/>
          <w:caps/>
          <w:lang w:val="ru-RU"/>
        </w:rPr>
        <w:t>ФИНАНСОВОЕ ОБЕСПЕЧЕНИЕ ГОСУДАРСТВЕННОЙ ПРОГРАММЫ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Источниками финансирования мероприятий Государственной программы являются средства республиканского и</w:t>
      </w:r>
      <w:r>
        <w:t> </w:t>
      </w:r>
      <w:r w:rsidRPr="0078248E">
        <w:rPr>
          <w:lang w:val="ru-RU"/>
        </w:rPr>
        <w:t>(или) местных бюджетов (в</w:t>
      </w:r>
      <w:r>
        <w:t> </w:t>
      </w:r>
      <w:r w:rsidRPr="0078248E">
        <w:rPr>
          <w:lang w:val="ru-RU"/>
        </w:rPr>
        <w:t>том числе предусмотренные на</w:t>
      </w:r>
      <w:r>
        <w:t> </w:t>
      </w:r>
      <w:r w:rsidRPr="0078248E">
        <w:rPr>
          <w:lang w:val="ru-RU"/>
        </w:rPr>
        <w:t>финансирование Государственной программы), собственные средства организаций, кредитные ресурсы банков Республики Беларусь, открытого акционерного общества «Банк развития Республики Беларусь», иные источники, не</w:t>
      </w:r>
      <w:r>
        <w:t> </w:t>
      </w:r>
      <w:r w:rsidRPr="0078248E">
        <w:rPr>
          <w:lang w:val="ru-RU"/>
        </w:rPr>
        <w:t>запрещенные законодательством (в</w:t>
      </w:r>
      <w:r>
        <w:t> </w:t>
      </w:r>
      <w:r w:rsidRPr="0078248E">
        <w:rPr>
          <w:lang w:val="ru-RU"/>
        </w:rPr>
        <w:t>том числе средства внебюджетных инвестиционных фондов, международных финансовых организаций, гранты, иностранные инвестиции).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Для финансирования общего комплекса мероприятий за</w:t>
      </w:r>
      <w:r>
        <w:t> </w:t>
      </w:r>
      <w:r w:rsidRPr="0078248E">
        <w:rPr>
          <w:lang w:val="ru-RU"/>
        </w:rPr>
        <w:t>счет всех источников потребуется 4</w:t>
      </w:r>
      <w:r>
        <w:t> </w:t>
      </w:r>
      <w:r w:rsidRPr="0078248E">
        <w:rPr>
          <w:lang w:val="ru-RU"/>
        </w:rPr>
        <w:t>213</w:t>
      </w:r>
      <w:r>
        <w:t> </w:t>
      </w:r>
      <w:r w:rsidRPr="0078248E">
        <w:rPr>
          <w:lang w:val="ru-RU"/>
        </w:rPr>
        <w:t>536</w:t>
      </w:r>
      <w:r>
        <w:t> </w:t>
      </w:r>
      <w:r w:rsidRPr="0078248E">
        <w:rPr>
          <w:lang w:val="ru-RU"/>
        </w:rPr>
        <w:t>000 рублей, в</w:t>
      </w:r>
      <w:r>
        <w:t> </w:t>
      </w:r>
      <w:r w:rsidRPr="0078248E">
        <w:rPr>
          <w:lang w:val="ru-RU"/>
        </w:rPr>
        <w:t>том числе в</w:t>
      </w:r>
      <w:r>
        <w:t> </w:t>
      </w:r>
      <w:r w:rsidRPr="0078248E">
        <w:rPr>
          <w:lang w:val="ru-RU"/>
        </w:rPr>
        <w:t>2021</w:t>
      </w:r>
      <w:r>
        <w:t> </w:t>
      </w:r>
      <w:r w:rsidRPr="0078248E">
        <w:rPr>
          <w:lang w:val="ru-RU"/>
        </w:rPr>
        <w:t>году</w:t>
      </w:r>
      <w:r>
        <w:t> </w:t>
      </w:r>
      <w:r w:rsidRPr="0078248E">
        <w:rPr>
          <w:lang w:val="ru-RU"/>
        </w:rPr>
        <w:t>– 808</w:t>
      </w:r>
      <w:r>
        <w:t> </w:t>
      </w:r>
      <w:r w:rsidRPr="0078248E">
        <w:rPr>
          <w:lang w:val="ru-RU"/>
        </w:rPr>
        <w:t>422</w:t>
      </w:r>
      <w:r>
        <w:t> </w:t>
      </w:r>
      <w:r w:rsidRPr="0078248E">
        <w:rPr>
          <w:lang w:val="ru-RU"/>
        </w:rPr>
        <w:t>000 рублей, в</w:t>
      </w:r>
      <w:r>
        <w:t> </w:t>
      </w:r>
      <w:r w:rsidRPr="0078248E">
        <w:rPr>
          <w:lang w:val="ru-RU"/>
        </w:rPr>
        <w:t>2022</w:t>
      </w:r>
      <w:r>
        <w:t> </w:t>
      </w:r>
      <w:r w:rsidRPr="0078248E">
        <w:rPr>
          <w:lang w:val="ru-RU"/>
        </w:rPr>
        <w:t>году</w:t>
      </w:r>
      <w:r>
        <w:t> </w:t>
      </w:r>
      <w:r w:rsidRPr="0078248E">
        <w:rPr>
          <w:lang w:val="ru-RU"/>
        </w:rPr>
        <w:t>– 962</w:t>
      </w:r>
      <w:r>
        <w:t> </w:t>
      </w:r>
      <w:r w:rsidRPr="0078248E">
        <w:rPr>
          <w:lang w:val="ru-RU"/>
        </w:rPr>
        <w:t>683</w:t>
      </w:r>
      <w:r>
        <w:t> </w:t>
      </w:r>
      <w:r w:rsidRPr="0078248E">
        <w:rPr>
          <w:lang w:val="ru-RU"/>
        </w:rPr>
        <w:t>000 рублей, в</w:t>
      </w:r>
      <w:r>
        <w:t> </w:t>
      </w:r>
      <w:r w:rsidRPr="0078248E">
        <w:rPr>
          <w:lang w:val="ru-RU"/>
        </w:rPr>
        <w:t>2023</w:t>
      </w:r>
      <w:r>
        <w:t> </w:t>
      </w:r>
      <w:r w:rsidRPr="0078248E">
        <w:rPr>
          <w:lang w:val="ru-RU"/>
        </w:rPr>
        <w:t>году</w:t>
      </w:r>
      <w:r>
        <w:t> </w:t>
      </w:r>
      <w:r w:rsidRPr="0078248E">
        <w:rPr>
          <w:lang w:val="ru-RU"/>
        </w:rPr>
        <w:t>– 739</w:t>
      </w:r>
      <w:r>
        <w:t> </w:t>
      </w:r>
      <w:r w:rsidRPr="0078248E">
        <w:rPr>
          <w:lang w:val="ru-RU"/>
        </w:rPr>
        <w:t>332</w:t>
      </w:r>
      <w:r>
        <w:t> </w:t>
      </w:r>
      <w:r w:rsidRPr="0078248E">
        <w:rPr>
          <w:lang w:val="ru-RU"/>
        </w:rPr>
        <w:t>000 рублей, в</w:t>
      </w:r>
      <w:r>
        <w:t> </w:t>
      </w:r>
      <w:r w:rsidRPr="0078248E">
        <w:rPr>
          <w:lang w:val="ru-RU"/>
        </w:rPr>
        <w:t>2024</w:t>
      </w:r>
      <w:r>
        <w:t> </w:t>
      </w:r>
      <w:r w:rsidRPr="0078248E">
        <w:rPr>
          <w:lang w:val="ru-RU"/>
        </w:rPr>
        <w:t>году</w:t>
      </w:r>
      <w:r>
        <w:t> </w:t>
      </w:r>
      <w:r w:rsidRPr="0078248E">
        <w:rPr>
          <w:lang w:val="ru-RU"/>
        </w:rPr>
        <w:t>– 841</w:t>
      </w:r>
      <w:r>
        <w:t> </w:t>
      </w:r>
      <w:r w:rsidRPr="0078248E">
        <w:rPr>
          <w:lang w:val="ru-RU"/>
        </w:rPr>
        <w:t>455</w:t>
      </w:r>
      <w:r>
        <w:t> </w:t>
      </w:r>
      <w:r w:rsidRPr="0078248E">
        <w:rPr>
          <w:lang w:val="ru-RU"/>
        </w:rPr>
        <w:t>000 рублей, в</w:t>
      </w:r>
      <w:r>
        <w:t> </w:t>
      </w:r>
      <w:r w:rsidRPr="0078248E">
        <w:rPr>
          <w:lang w:val="ru-RU"/>
        </w:rPr>
        <w:t>2025</w:t>
      </w:r>
      <w:r>
        <w:t> </w:t>
      </w:r>
      <w:r w:rsidRPr="0078248E">
        <w:rPr>
          <w:lang w:val="ru-RU"/>
        </w:rPr>
        <w:t>году</w:t>
      </w:r>
      <w:r>
        <w:t> </w:t>
      </w:r>
      <w:r w:rsidRPr="0078248E">
        <w:rPr>
          <w:lang w:val="ru-RU"/>
        </w:rPr>
        <w:t>– 861</w:t>
      </w:r>
      <w:r>
        <w:t> </w:t>
      </w:r>
      <w:r w:rsidRPr="0078248E">
        <w:rPr>
          <w:lang w:val="ru-RU"/>
        </w:rPr>
        <w:t>644</w:t>
      </w:r>
      <w:r>
        <w:t> </w:t>
      </w:r>
      <w:r w:rsidRPr="0078248E">
        <w:rPr>
          <w:lang w:val="ru-RU"/>
        </w:rPr>
        <w:t>000 рублей.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Объемы и</w:t>
      </w:r>
      <w:r>
        <w:t> </w:t>
      </w:r>
      <w:r w:rsidRPr="0078248E">
        <w:rPr>
          <w:lang w:val="ru-RU"/>
        </w:rPr>
        <w:t>источники финансирования комплекса мероприятий Государственной программы (таблица 1) и</w:t>
      </w:r>
      <w:r>
        <w:t> </w:t>
      </w:r>
      <w:r w:rsidRPr="0078248E">
        <w:rPr>
          <w:lang w:val="ru-RU"/>
        </w:rPr>
        <w:t>общего комплекса мероприятий Государственной программы (таблица 2) приведены в</w:t>
      </w:r>
      <w:r>
        <w:t> </w:t>
      </w:r>
      <w:r w:rsidRPr="0078248E">
        <w:rPr>
          <w:lang w:val="ru-RU"/>
        </w:rPr>
        <w:t>сведениях об</w:t>
      </w:r>
      <w:r>
        <w:t> </w:t>
      </w:r>
      <w:r w:rsidRPr="0078248E">
        <w:rPr>
          <w:lang w:val="ru-RU"/>
        </w:rPr>
        <w:t>объемах и</w:t>
      </w:r>
      <w:r>
        <w:t> </w:t>
      </w:r>
      <w:r w:rsidRPr="0078248E">
        <w:rPr>
          <w:lang w:val="ru-RU"/>
        </w:rPr>
        <w:t>источниках финансирования согласно приложению 3.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Закупка отечественного оборудования осуществляется при реализации в</w:t>
      </w:r>
      <w:r>
        <w:t> </w:t>
      </w:r>
      <w:r w:rsidRPr="0078248E">
        <w:rPr>
          <w:lang w:val="ru-RU"/>
        </w:rPr>
        <w:t>рамках Государственной программы мероприятий по</w:t>
      </w:r>
      <w:r>
        <w:t> </w:t>
      </w:r>
      <w:r w:rsidRPr="0078248E">
        <w:rPr>
          <w:lang w:val="ru-RU"/>
        </w:rPr>
        <w:t>строительству энергоисточников на</w:t>
      </w:r>
      <w:r>
        <w:t> </w:t>
      </w:r>
      <w:r w:rsidRPr="0078248E">
        <w:rPr>
          <w:lang w:val="ru-RU"/>
        </w:rPr>
        <w:t>местных ТЭР по</w:t>
      </w:r>
      <w:r>
        <w:t> </w:t>
      </w:r>
      <w:r w:rsidRPr="0078248E">
        <w:rPr>
          <w:lang w:val="ru-RU"/>
        </w:rPr>
        <w:t>результатам проведения процедур закупок в</w:t>
      </w:r>
      <w:r>
        <w:t> </w:t>
      </w:r>
      <w:r w:rsidRPr="0078248E">
        <w:rPr>
          <w:lang w:val="ru-RU"/>
        </w:rPr>
        <w:t>соответствии с</w:t>
      </w:r>
      <w:r>
        <w:t> </w:t>
      </w:r>
      <w:r w:rsidRPr="0078248E">
        <w:rPr>
          <w:lang w:val="ru-RU"/>
        </w:rPr>
        <w:t>законодательством Республики Беларусь или международными правилами проведения закупок, применяемыми при реализации международных проектов. Объемы и</w:t>
      </w:r>
      <w:r>
        <w:t> </w:t>
      </w:r>
      <w:r w:rsidRPr="0078248E">
        <w:rPr>
          <w:lang w:val="ru-RU"/>
        </w:rPr>
        <w:t>источники финансирования перспективного плана закупки таких товаров определены согласно приложению 4.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Капитальные вложения по</w:t>
      </w:r>
      <w:r>
        <w:t> </w:t>
      </w:r>
      <w:r w:rsidRPr="0078248E">
        <w:rPr>
          <w:lang w:val="ru-RU"/>
        </w:rPr>
        <w:t>перечню объектов по</w:t>
      </w:r>
      <w:r>
        <w:t> </w:t>
      </w:r>
      <w:r w:rsidRPr="0078248E">
        <w:rPr>
          <w:lang w:val="ru-RU"/>
        </w:rPr>
        <w:t>внедрению тепловых насосов согласно приложению 5 и</w:t>
      </w:r>
      <w:r>
        <w:t> </w:t>
      </w:r>
      <w:r w:rsidRPr="0078248E">
        <w:rPr>
          <w:lang w:val="ru-RU"/>
        </w:rPr>
        <w:t>в</w:t>
      </w:r>
      <w:r>
        <w:t> </w:t>
      </w:r>
      <w:r w:rsidRPr="0078248E">
        <w:rPr>
          <w:lang w:val="ru-RU"/>
        </w:rPr>
        <w:t>соответствии с</w:t>
      </w:r>
      <w:r>
        <w:t> </w:t>
      </w:r>
      <w:r w:rsidRPr="0078248E">
        <w:rPr>
          <w:lang w:val="ru-RU"/>
        </w:rPr>
        <w:t>показателями ввода в</w:t>
      </w:r>
      <w:r>
        <w:t> </w:t>
      </w:r>
      <w:r w:rsidRPr="0078248E">
        <w:rPr>
          <w:lang w:val="ru-RU"/>
        </w:rPr>
        <w:t>эксплуатацию энергоисточников на</w:t>
      </w:r>
      <w:r>
        <w:t> </w:t>
      </w:r>
      <w:r w:rsidRPr="0078248E">
        <w:rPr>
          <w:lang w:val="ru-RU"/>
        </w:rPr>
        <w:t>местных ТЭР согласно приложению 6 будут обеспечиваться в</w:t>
      </w:r>
      <w:r>
        <w:t> </w:t>
      </w:r>
      <w:r w:rsidRPr="0078248E">
        <w:rPr>
          <w:lang w:val="ru-RU"/>
        </w:rPr>
        <w:t>рамках региональных комплексов мероприятий (региональных программ) и</w:t>
      </w:r>
      <w:r>
        <w:t> </w:t>
      </w:r>
      <w:r w:rsidRPr="0078248E">
        <w:rPr>
          <w:lang w:val="ru-RU"/>
        </w:rPr>
        <w:t>региональных инвестиционных программ.</w:t>
      </w:r>
    </w:p>
    <w:p w:rsidR="00AF695C" w:rsidRPr="0078248E" w:rsidRDefault="0078248E">
      <w:pPr>
        <w:spacing w:before="240" w:after="240"/>
        <w:jc w:val="center"/>
        <w:rPr>
          <w:lang w:val="ru-RU"/>
        </w:rPr>
      </w:pPr>
      <w:r w:rsidRPr="0078248E">
        <w:rPr>
          <w:b/>
          <w:bCs/>
          <w:caps/>
          <w:lang w:val="ru-RU"/>
        </w:rPr>
        <w:t>ГЛАВА 4</w:t>
      </w:r>
      <w:r w:rsidRPr="0078248E">
        <w:rPr>
          <w:lang w:val="ru-RU"/>
        </w:rPr>
        <w:br/>
      </w:r>
      <w:r w:rsidRPr="0078248E">
        <w:rPr>
          <w:b/>
          <w:bCs/>
          <w:caps/>
          <w:lang w:val="ru-RU"/>
        </w:rPr>
        <w:t>ОСНОВНЫЕ РИСКИ ПРИ ВЫПОЛНЕНИИ ГОСУДАРСТВЕННОЙ ПРОГРАММЫ. МЕХАНИЗМЫ УПРАВЛЕНИЯ РИСКАМИ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На достижение целей Государственной программы и</w:t>
      </w:r>
      <w:r>
        <w:t> </w:t>
      </w:r>
      <w:r w:rsidRPr="0078248E">
        <w:rPr>
          <w:lang w:val="ru-RU"/>
        </w:rPr>
        <w:t>выполнение ее задач могут оказывать влияние различные риски, в</w:t>
      </w:r>
      <w:r>
        <w:t> </w:t>
      </w:r>
      <w:r w:rsidRPr="0078248E">
        <w:rPr>
          <w:lang w:val="ru-RU"/>
        </w:rPr>
        <w:t>том числе: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риски макроэкономического характера: снижение относительно плановых значений темпов роста экономики, темпов роста производства продукции (работ, услуг) в</w:t>
      </w:r>
      <w:r>
        <w:t> </w:t>
      </w:r>
      <w:r w:rsidRPr="0078248E">
        <w:rPr>
          <w:lang w:val="ru-RU"/>
        </w:rPr>
        <w:t>различных секторах экономики, инвестиционной активности субъектов хозяйствования, рост стоимости ТЭР и</w:t>
      </w:r>
      <w:r>
        <w:t> </w:t>
      </w:r>
      <w:r w:rsidRPr="0078248E">
        <w:rPr>
          <w:lang w:val="ru-RU"/>
        </w:rPr>
        <w:t>тарифов на</w:t>
      </w:r>
      <w:r>
        <w:t> </w:t>
      </w:r>
      <w:r w:rsidRPr="0078248E">
        <w:rPr>
          <w:lang w:val="ru-RU"/>
        </w:rPr>
        <w:t>энергию;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финансовые риски, вызванные недостаточностью и</w:t>
      </w:r>
      <w:r>
        <w:t> </w:t>
      </w:r>
      <w:r w:rsidRPr="0078248E">
        <w:rPr>
          <w:lang w:val="ru-RU"/>
        </w:rPr>
        <w:t>(или) несвоевременностью финансирования, высокой закредитованностью и</w:t>
      </w:r>
      <w:r>
        <w:t> </w:t>
      </w:r>
      <w:r w:rsidRPr="0078248E">
        <w:rPr>
          <w:lang w:val="ru-RU"/>
        </w:rPr>
        <w:t>недостаточностью оборотных средств у</w:t>
      </w:r>
      <w:r>
        <w:t> </w:t>
      </w:r>
      <w:r w:rsidRPr="0078248E">
        <w:rPr>
          <w:lang w:val="ru-RU"/>
        </w:rPr>
        <w:t>исполнителей мероприятий;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правовые риски, связанные с</w:t>
      </w:r>
      <w:r>
        <w:t> </w:t>
      </w:r>
      <w:r w:rsidRPr="0078248E">
        <w:rPr>
          <w:lang w:val="ru-RU"/>
        </w:rPr>
        <w:t>изменением законодательства.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Основными механизмами управления рисками при реализации Государственной программы в</w:t>
      </w:r>
      <w:r>
        <w:t> </w:t>
      </w:r>
      <w:r w:rsidRPr="0078248E">
        <w:rPr>
          <w:lang w:val="ru-RU"/>
        </w:rPr>
        <w:t>целях минимизации последствий их наступления являются: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своевременная корректировка сводных целевых и</w:t>
      </w:r>
      <w:r>
        <w:t> </w:t>
      </w:r>
      <w:r w:rsidRPr="0078248E">
        <w:rPr>
          <w:lang w:val="ru-RU"/>
        </w:rPr>
        <w:t>целевых показателей, характеризующих достижение целей и</w:t>
      </w:r>
      <w:r>
        <w:t> </w:t>
      </w:r>
      <w:r w:rsidRPr="0078248E">
        <w:rPr>
          <w:lang w:val="ru-RU"/>
        </w:rPr>
        <w:t>задач Государственной программы, а</w:t>
      </w:r>
      <w:r>
        <w:t> </w:t>
      </w:r>
      <w:r w:rsidRPr="0078248E">
        <w:rPr>
          <w:lang w:val="ru-RU"/>
        </w:rPr>
        <w:t>также мероприятий с</w:t>
      </w:r>
      <w:r>
        <w:t> </w:t>
      </w:r>
      <w:r w:rsidRPr="0078248E">
        <w:rPr>
          <w:lang w:val="ru-RU"/>
        </w:rPr>
        <w:t>учетом макроэкономических показателей;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своевременный учет планируемых изменений в</w:t>
      </w:r>
      <w:r>
        <w:t> </w:t>
      </w:r>
      <w:r w:rsidRPr="0078248E">
        <w:rPr>
          <w:lang w:val="ru-RU"/>
        </w:rPr>
        <w:t>законодательстве;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своевременное планирование и</w:t>
      </w:r>
      <w:r>
        <w:t> </w:t>
      </w:r>
      <w:r w:rsidRPr="0078248E">
        <w:rPr>
          <w:lang w:val="ru-RU"/>
        </w:rPr>
        <w:t>отбор исполнителей мероприятий;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обеспечение своевременного и</w:t>
      </w:r>
      <w:r>
        <w:t> </w:t>
      </w:r>
      <w:r w:rsidRPr="0078248E">
        <w:rPr>
          <w:lang w:val="ru-RU"/>
        </w:rPr>
        <w:t>эффективного использования средств для</w:t>
      </w:r>
      <w:r>
        <w:t> </w:t>
      </w:r>
      <w:r w:rsidRPr="0078248E">
        <w:rPr>
          <w:lang w:val="ru-RU"/>
        </w:rPr>
        <w:t>реализации мероприятий Государственной программы;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привлечение дополнительных средств из</w:t>
      </w:r>
      <w:r>
        <w:t> </w:t>
      </w:r>
      <w:r w:rsidRPr="0078248E">
        <w:rPr>
          <w:lang w:val="ru-RU"/>
        </w:rPr>
        <w:t>внебюджетных источников финансирования;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ежегодное уточнение объемов финансовых средств, предусмотренных на</w:t>
      </w:r>
      <w:r>
        <w:t> </w:t>
      </w:r>
      <w:r w:rsidRPr="0078248E">
        <w:rPr>
          <w:lang w:val="ru-RU"/>
        </w:rPr>
        <w:t>реализацию мероприятий Государственной программы, при изменении макроэкономических показателей, применяемых в</w:t>
      </w:r>
      <w:r>
        <w:t> </w:t>
      </w:r>
      <w:r w:rsidRPr="0078248E">
        <w:rPr>
          <w:lang w:val="ru-RU"/>
        </w:rPr>
        <w:t>расчетах;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определение приоритетов для</w:t>
      </w:r>
      <w:r>
        <w:t> </w:t>
      </w:r>
      <w:r w:rsidRPr="0078248E">
        <w:rPr>
          <w:lang w:val="ru-RU"/>
        </w:rPr>
        <w:t>первоочередного финансирования мероприятий Государственной программы;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корректировка Государственной программы в</w:t>
      </w:r>
      <w:r>
        <w:t> </w:t>
      </w:r>
      <w:r w:rsidRPr="0078248E">
        <w:rPr>
          <w:lang w:val="ru-RU"/>
        </w:rPr>
        <w:t>соответствии с</w:t>
      </w:r>
      <w:r>
        <w:t> </w:t>
      </w:r>
      <w:r w:rsidRPr="0078248E">
        <w:rPr>
          <w:lang w:val="ru-RU"/>
        </w:rPr>
        <w:t>фактическим объемом финансирования и</w:t>
      </w:r>
      <w:r>
        <w:t> </w:t>
      </w:r>
      <w:r w:rsidRPr="0078248E">
        <w:rPr>
          <w:lang w:val="ru-RU"/>
        </w:rPr>
        <w:t>перераспределение средств между приоритетными направлениями Государственной программы;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проведение систематического мониторинга и</w:t>
      </w:r>
      <w:r>
        <w:t> </w:t>
      </w:r>
      <w:r w:rsidRPr="0078248E">
        <w:rPr>
          <w:lang w:val="ru-RU"/>
        </w:rPr>
        <w:t>оценки результатов реализации мероприятий подпрограмм Государственной программы;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информационное обеспечение, изучение зарубежного опыта, обмен наилучшими практиками, приобретенными при реализации мероприятий, аналогичных включенным в</w:t>
      </w:r>
      <w:r>
        <w:t> </w:t>
      </w:r>
      <w:r w:rsidRPr="0078248E">
        <w:rPr>
          <w:lang w:val="ru-RU"/>
        </w:rPr>
        <w:t>Государственную программу;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подготовка, переподготовка руководящих кадров, повышение квалификации специалистов, участвующих в</w:t>
      </w:r>
      <w:r>
        <w:t> </w:t>
      </w:r>
      <w:r w:rsidRPr="0078248E">
        <w:rPr>
          <w:lang w:val="ru-RU"/>
        </w:rPr>
        <w:t>реализации Государственной программы.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случае невыполнения мероприятий Государственной программы в</w:t>
      </w:r>
      <w:r>
        <w:t> </w:t>
      </w:r>
      <w:r w:rsidRPr="0078248E">
        <w:rPr>
          <w:lang w:val="ru-RU"/>
        </w:rPr>
        <w:t>полном объеме в</w:t>
      </w:r>
      <w:r>
        <w:t> </w:t>
      </w:r>
      <w:r w:rsidRPr="0078248E">
        <w:rPr>
          <w:lang w:val="ru-RU"/>
        </w:rPr>
        <w:t>последний год ее реализации завершение выполнения данных мероприятий осуществляется в</w:t>
      </w:r>
      <w:r>
        <w:t> </w:t>
      </w:r>
      <w:r w:rsidRPr="0078248E">
        <w:rPr>
          <w:lang w:val="ru-RU"/>
        </w:rPr>
        <w:t>рамках Государственной программы в</w:t>
      </w:r>
      <w:r>
        <w:t> </w:t>
      </w:r>
      <w:r w:rsidRPr="0078248E">
        <w:rPr>
          <w:lang w:val="ru-RU"/>
        </w:rPr>
        <w:t>сфере энергосбережения на</w:t>
      </w:r>
      <w:r>
        <w:t> </w:t>
      </w:r>
      <w:r w:rsidRPr="0078248E">
        <w:rPr>
          <w:lang w:val="ru-RU"/>
        </w:rPr>
        <w:t>следующую пятилетку.</w:t>
      </w:r>
    </w:p>
    <w:p w:rsidR="00AF695C" w:rsidRPr="0078248E" w:rsidRDefault="0078248E">
      <w:pPr>
        <w:spacing w:before="240" w:after="240"/>
        <w:jc w:val="center"/>
        <w:rPr>
          <w:lang w:val="ru-RU"/>
        </w:rPr>
      </w:pPr>
      <w:r w:rsidRPr="0078248E">
        <w:rPr>
          <w:b/>
          <w:bCs/>
          <w:caps/>
          <w:lang w:val="ru-RU"/>
        </w:rPr>
        <w:t>ГЛАВА 5</w:t>
      </w:r>
      <w:r w:rsidRPr="0078248E">
        <w:rPr>
          <w:lang w:val="ru-RU"/>
        </w:rPr>
        <w:br/>
      </w:r>
      <w:r w:rsidRPr="0078248E">
        <w:rPr>
          <w:b/>
          <w:bCs/>
          <w:caps/>
          <w:lang w:val="ru-RU"/>
        </w:rPr>
        <w:t>МЕТОДИКА ОЦЕНКИ ЭФФЕКТИВНОСТИ РЕАЛИЗАЦИИ ГОСУДАРСТВЕННОЙ ПРОГРАММЫ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Оценка эффективности реализации Государственной программы осуществляется на</w:t>
      </w:r>
      <w:r>
        <w:t> </w:t>
      </w:r>
      <w:r w:rsidRPr="0078248E">
        <w:rPr>
          <w:lang w:val="ru-RU"/>
        </w:rPr>
        <w:t>основе анализа достижения значений сводного целевого и</w:t>
      </w:r>
      <w:r>
        <w:t> </w:t>
      </w:r>
      <w:r w:rsidRPr="0078248E">
        <w:rPr>
          <w:lang w:val="ru-RU"/>
        </w:rPr>
        <w:t>целевых показателей, освоения выделенных финансовых средств, а</w:t>
      </w:r>
      <w:r>
        <w:t> </w:t>
      </w:r>
      <w:r w:rsidRPr="0078248E">
        <w:rPr>
          <w:lang w:val="ru-RU"/>
        </w:rPr>
        <w:t>также путем сравнения фактически достигнутых значений сводного целевого и</w:t>
      </w:r>
      <w:r>
        <w:t> </w:t>
      </w:r>
      <w:r w:rsidRPr="0078248E">
        <w:rPr>
          <w:lang w:val="ru-RU"/>
        </w:rPr>
        <w:t>целевых показателей, характеризующих задачи Государственной программы, с</w:t>
      </w:r>
      <w:r>
        <w:t> </w:t>
      </w:r>
      <w:r w:rsidRPr="0078248E">
        <w:rPr>
          <w:lang w:val="ru-RU"/>
        </w:rPr>
        <w:t>их утвержденными значениями.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Для оценки степени достижения целей Государственной программы и</w:t>
      </w:r>
      <w:r>
        <w:t> </w:t>
      </w:r>
      <w:r w:rsidRPr="0078248E">
        <w:rPr>
          <w:lang w:val="ru-RU"/>
        </w:rPr>
        <w:t>решения задач подпрограмм определяется степень достижения планового значения каждым сводным целевым показателем.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Степень достижения планового значения сводного целевого показателя (целевого показателя), желаемой тенденцией которого является увеличение значения, рассчитывается по</w:t>
      </w:r>
      <w:r>
        <w:t> </w:t>
      </w:r>
      <w:r w:rsidRPr="0078248E">
        <w:rPr>
          <w:lang w:val="ru-RU"/>
        </w:rPr>
        <w:t>формуле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jc w:val="center"/>
        <w:rPr>
          <w:lang w:val="ru-RU"/>
        </w:rPr>
      </w:pPr>
      <w:r w:rsidRPr="0078248E">
        <w:rPr>
          <w:lang w:val="ru-RU"/>
        </w:rPr>
        <w:t>СД</w:t>
      </w:r>
      <w:r w:rsidRPr="0078248E">
        <w:rPr>
          <w:vertAlign w:val="subscript"/>
          <w:lang w:val="ru-RU"/>
        </w:rPr>
        <w:t>пз</w:t>
      </w:r>
      <w:r w:rsidRPr="0078248E">
        <w:rPr>
          <w:lang w:val="ru-RU"/>
        </w:rPr>
        <w:t xml:space="preserve"> = ЗП</w:t>
      </w:r>
      <w:r w:rsidRPr="0078248E">
        <w:rPr>
          <w:vertAlign w:val="subscript"/>
          <w:lang w:val="ru-RU"/>
        </w:rPr>
        <w:t>пф</w:t>
      </w:r>
      <w:r w:rsidRPr="0078248E">
        <w:rPr>
          <w:lang w:val="ru-RU"/>
        </w:rPr>
        <w:t xml:space="preserve"> / ЗП</w:t>
      </w:r>
      <w:r w:rsidRPr="0078248E">
        <w:rPr>
          <w:vertAlign w:val="subscript"/>
          <w:lang w:val="ru-RU"/>
        </w:rPr>
        <w:t>пп</w:t>
      </w:r>
      <w:r w:rsidRPr="0078248E">
        <w:rPr>
          <w:lang w:val="ru-RU"/>
        </w:rPr>
        <w:t>,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jc w:val="both"/>
        <w:rPr>
          <w:lang w:val="ru-RU"/>
        </w:rPr>
      </w:pPr>
      <w:r w:rsidRPr="0078248E">
        <w:rPr>
          <w:lang w:val="ru-RU"/>
        </w:rPr>
        <w:t>где</w:t>
      </w:r>
      <w:r>
        <w:t>   </w:t>
      </w:r>
      <w:r w:rsidRPr="0078248E">
        <w:rPr>
          <w:lang w:val="ru-RU"/>
        </w:rPr>
        <w:t>СД</w:t>
      </w:r>
      <w:r w:rsidRPr="0078248E">
        <w:rPr>
          <w:vertAlign w:val="subscript"/>
          <w:lang w:val="ru-RU"/>
        </w:rPr>
        <w:t>пз</w:t>
      </w:r>
      <w:r>
        <w:t> </w:t>
      </w:r>
      <w:r w:rsidRPr="0078248E">
        <w:rPr>
          <w:lang w:val="ru-RU"/>
        </w:rPr>
        <w:t>– степень достижения планового значения сводного целевого показателя (целевого показателя);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ЗП</w:t>
      </w:r>
      <w:r w:rsidRPr="0078248E">
        <w:rPr>
          <w:vertAlign w:val="subscript"/>
          <w:lang w:val="ru-RU"/>
        </w:rPr>
        <w:t>пф</w:t>
      </w:r>
      <w:r>
        <w:t> </w:t>
      </w:r>
      <w:r w:rsidRPr="0078248E">
        <w:rPr>
          <w:lang w:val="ru-RU"/>
        </w:rPr>
        <w:t>– фактически достигнутое на</w:t>
      </w:r>
      <w:r>
        <w:t> </w:t>
      </w:r>
      <w:r w:rsidRPr="0078248E">
        <w:rPr>
          <w:lang w:val="ru-RU"/>
        </w:rPr>
        <w:t>конец отчетного периода значение сводного целевого показателя (целевого показателя);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ЗП</w:t>
      </w:r>
      <w:r w:rsidRPr="0078248E">
        <w:rPr>
          <w:vertAlign w:val="subscript"/>
          <w:lang w:val="ru-RU"/>
        </w:rPr>
        <w:t>пп</w:t>
      </w:r>
      <w:r>
        <w:t> </w:t>
      </w:r>
      <w:r w:rsidRPr="0078248E">
        <w:rPr>
          <w:lang w:val="ru-RU"/>
        </w:rPr>
        <w:t>– плановое значение сводного целевого показателя (целевого показателя).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На эффективность выполнения Государственной программы существенное влияние может оказывать недостижение запланированного темпа роста ВВП, с</w:t>
      </w:r>
      <w:r>
        <w:t> </w:t>
      </w:r>
      <w:r w:rsidRPr="0078248E">
        <w:rPr>
          <w:lang w:val="ru-RU"/>
        </w:rPr>
        <w:t>учетом выполнения которого рассчитан сводный целевой показатель по</w:t>
      </w:r>
      <w:r>
        <w:t> </w:t>
      </w:r>
      <w:r w:rsidRPr="0078248E">
        <w:rPr>
          <w:lang w:val="ru-RU"/>
        </w:rPr>
        <w:t>снижению энергоемкости ВВП.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Количественный учет фактора риска, связанного с</w:t>
      </w:r>
      <w:r>
        <w:t> </w:t>
      </w:r>
      <w:r w:rsidRPr="0078248E">
        <w:rPr>
          <w:lang w:val="ru-RU"/>
        </w:rPr>
        <w:t>недостижением планируемого темпа роста ВВП, осуществляется путем расчета приведенного значения данного показателя по</w:t>
      </w:r>
      <w:r>
        <w:t> </w:t>
      </w:r>
      <w:r w:rsidRPr="0078248E">
        <w:rPr>
          <w:lang w:val="ru-RU"/>
        </w:rPr>
        <w:t>снижению энергоемкости ВВП по</w:t>
      </w:r>
      <w:r>
        <w:t> </w:t>
      </w:r>
      <w:r w:rsidRPr="0078248E">
        <w:rPr>
          <w:lang w:val="ru-RU"/>
        </w:rPr>
        <w:t>формуле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Default="0078248E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327660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jc w:val="both"/>
        <w:rPr>
          <w:lang w:val="ru-RU"/>
        </w:rPr>
      </w:pPr>
      <w:r w:rsidRPr="0078248E">
        <w:rPr>
          <w:lang w:val="ru-RU"/>
        </w:rPr>
        <w:t>где эе</w:t>
      </w:r>
      <w:r w:rsidRPr="0078248E">
        <w:rPr>
          <w:vertAlign w:val="superscript"/>
          <w:lang w:val="ru-RU"/>
        </w:rPr>
        <w:t>прив</w:t>
      </w:r>
      <w:r>
        <w:t> </w:t>
      </w:r>
      <w:r w:rsidRPr="0078248E">
        <w:rPr>
          <w:lang w:val="ru-RU"/>
        </w:rPr>
        <w:t>– приведенный по</w:t>
      </w:r>
      <w:r>
        <w:t> </w:t>
      </w:r>
      <w:r w:rsidRPr="0078248E">
        <w:rPr>
          <w:lang w:val="ru-RU"/>
        </w:rPr>
        <w:t>фактору риска «недостижение планируемого темпа роста ВВП» показатель «Снижение энергоемкости ВВП»;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эе</w:t>
      </w:r>
      <w:r w:rsidRPr="0078248E">
        <w:rPr>
          <w:vertAlign w:val="superscript"/>
          <w:lang w:val="ru-RU"/>
        </w:rPr>
        <w:t>ф</w:t>
      </w:r>
      <w:r>
        <w:t> </w:t>
      </w:r>
      <w:r w:rsidRPr="0078248E">
        <w:rPr>
          <w:lang w:val="ru-RU"/>
        </w:rPr>
        <w:t>– фактическое значение показателя энергоемкости ВВП;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447675" cy="257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48E">
        <w:rPr>
          <w:lang w:val="ru-RU"/>
        </w:rPr>
        <w:t xml:space="preserve"> – плановый темп роста ТЭР в</w:t>
      </w:r>
      <w:r>
        <w:t> </w:t>
      </w:r>
      <w:r w:rsidRPr="0078248E">
        <w:rPr>
          <w:lang w:val="ru-RU"/>
        </w:rPr>
        <w:t>отчетном периоде с</w:t>
      </w:r>
      <w:r>
        <w:t> </w:t>
      </w:r>
      <w:r w:rsidRPr="0078248E">
        <w:rPr>
          <w:lang w:val="ru-RU"/>
        </w:rPr>
        <w:t>учетом влияния планового темпа роста ВВП;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333375" cy="238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48E">
        <w:rPr>
          <w:lang w:val="ru-RU"/>
        </w:rPr>
        <w:t xml:space="preserve"> – плановый темп роста ВВП отчетного периода;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400050" cy="2381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48E">
        <w:rPr>
          <w:lang w:val="ru-RU"/>
        </w:rPr>
        <w:t xml:space="preserve"> – фактический темп изменения ТЭР в</w:t>
      </w:r>
      <w:r>
        <w:t> </w:t>
      </w:r>
      <w:r w:rsidRPr="0078248E">
        <w:rPr>
          <w:lang w:val="ru-RU"/>
        </w:rPr>
        <w:t>отчетном периоде с</w:t>
      </w:r>
      <w:r>
        <w:t> </w:t>
      </w:r>
      <w:r w:rsidRPr="0078248E">
        <w:rPr>
          <w:lang w:val="ru-RU"/>
        </w:rPr>
        <w:t>учетом влияния фактического темпа изменения ВВП;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333375" cy="2381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48E">
        <w:rPr>
          <w:lang w:val="ru-RU"/>
        </w:rPr>
        <w:t xml:space="preserve"> – фактический темп изменения ВВП отчетного периода.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Плановый темп роста ТЭР в</w:t>
      </w:r>
      <w:r>
        <w:t> </w:t>
      </w:r>
      <w:r w:rsidRPr="0078248E">
        <w:rPr>
          <w:lang w:val="ru-RU"/>
        </w:rPr>
        <w:t>отчетном периоде с</w:t>
      </w:r>
      <w:r>
        <w:t> </w:t>
      </w:r>
      <w:r w:rsidRPr="0078248E">
        <w:rPr>
          <w:lang w:val="ru-RU"/>
        </w:rPr>
        <w:t>учетом влияния плановых темпов роста ВВП рассчитывается по</w:t>
      </w:r>
      <w:r>
        <w:t> </w:t>
      </w:r>
      <w:r w:rsidRPr="0078248E">
        <w:rPr>
          <w:lang w:val="ru-RU"/>
        </w:rPr>
        <w:t>формуле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Default="0078248E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3314700" cy="457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jc w:val="both"/>
        <w:rPr>
          <w:lang w:val="ru-RU"/>
        </w:rPr>
      </w:pPr>
      <w:r w:rsidRPr="0078248E">
        <w:rPr>
          <w:lang w:val="ru-RU"/>
        </w:rPr>
        <w:t>где</w:t>
      </w:r>
      <w:r>
        <w:t>    </w:t>
      </w:r>
      <w:r>
        <w:rPr>
          <w:i/>
          <w:iCs/>
        </w:rPr>
        <w:t>V</w:t>
      </w:r>
      <w:r w:rsidRPr="0078248E">
        <w:rPr>
          <w:vertAlign w:val="subscript"/>
          <w:lang w:val="ru-RU"/>
        </w:rPr>
        <w:t>ВПТЭР</w:t>
      </w:r>
      <w:r w:rsidRPr="0078248E">
        <w:rPr>
          <w:lang w:val="ru-RU"/>
        </w:rPr>
        <w:t xml:space="preserve"> – объем валового потребления ТЭР базисного периода;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k</w:t>
      </w:r>
      <w:r w:rsidRPr="0078248E">
        <w:rPr>
          <w:lang w:val="ru-RU"/>
        </w:rPr>
        <w:t xml:space="preserve"> = 0,33</w:t>
      </w:r>
      <w:r>
        <w:t> </w:t>
      </w:r>
      <w:r w:rsidRPr="0078248E">
        <w:rPr>
          <w:lang w:val="ru-RU"/>
        </w:rPr>
        <w:t>– коэффициент зависимости роста валового потребления ТЭР от</w:t>
      </w:r>
      <w:r>
        <w:t> </w:t>
      </w:r>
      <w:r w:rsidRPr="0078248E">
        <w:rPr>
          <w:lang w:val="ru-RU"/>
        </w:rPr>
        <w:t>темпа роста ВВП на</w:t>
      </w:r>
      <w:r>
        <w:t> </w:t>
      </w:r>
      <w:r w:rsidRPr="0078248E">
        <w:rPr>
          <w:lang w:val="ru-RU"/>
        </w:rPr>
        <w:t>1 процент (согласно выводам научно-исследовательской работы НИЭИ Министерства экономики «Провести факторный анализ выполнения задания по</w:t>
      </w:r>
      <w:r>
        <w:t> </w:t>
      </w:r>
      <w:r w:rsidRPr="0078248E">
        <w:rPr>
          <w:lang w:val="ru-RU"/>
        </w:rPr>
        <w:t>снижению энергоемкости ВВП в</w:t>
      </w:r>
      <w:r>
        <w:t> </w:t>
      </w:r>
      <w:r w:rsidRPr="0078248E">
        <w:rPr>
          <w:lang w:val="ru-RU"/>
        </w:rPr>
        <w:t>2011</w:t>
      </w:r>
      <w:r>
        <w:t> </w:t>
      </w:r>
      <w:r w:rsidRPr="0078248E">
        <w:rPr>
          <w:lang w:val="ru-RU"/>
        </w:rPr>
        <w:t>году. Разработать предложения по</w:t>
      </w:r>
      <w:r>
        <w:t> </w:t>
      </w:r>
      <w:r w:rsidRPr="0078248E">
        <w:rPr>
          <w:lang w:val="ru-RU"/>
        </w:rPr>
        <w:t>методике расчета показателей по</w:t>
      </w:r>
      <w:r>
        <w:t> </w:t>
      </w:r>
      <w:r w:rsidRPr="0078248E">
        <w:rPr>
          <w:lang w:val="ru-RU"/>
        </w:rPr>
        <w:t>энергосбережению, обеспечивающих выполнение задания по</w:t>
      </w:r>
      <w:r>
        <w:t> </w:t>
      </w:r>
      <w:r w:rsidRPr="0078248E">
        <w:rPr>
          <w:lang w:val="ru-RU"/>
        </w:rPr>
        <w:t>снижению энергоемкости ВВП»).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Фактический темп изменения потребления ТЭР в</w:t>
      </w:r>
      <w:r>
        <w:t> </w:t>
      </w:r>
      <w:r w:rsidRPr="0078248E">
        <w:rPr>
          <w:lang w:val="ru-RU"/>
        </w:rPr>
        <w:t>отчетном периоде с</w:t>
      </w:r>
      <w:r>
        <w:t> </w:t>
      </w:r>
      <w:r w:rsidRPr="0078248E">
        <w:rPr>
          <w:lang w:val="ru-RU"/>
        </w:rPr>
        <w:t>учетом влияния фактических темпов изменения ВВП рассчитывается аналогично плановому темпу роста ТЭР.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Далее расчет степени достижения планового значения сводного целевого показателя по</w:t>
      </w:r>
      <w:r>
        <w:t> </w:t>
      </w:r>
      <w:r w:rsidRPr="0078248E">
        <w:rPr>
          <w:lang w:val="ru-RU"/>
        </w:rPr>
        <w:t>снижению энергоемкости ВВП осуществляется с</w:t>
      </w:r>
      <w:r>
        <w:t> </w:t>
      </w:r>
      <w:r w:rsidRPr="0078248E">
        <w:rPr>
          <w:lang w:val="ru-RU"/>
        </w:rPr>
        <w:t>использованием приведенных планового и</w:t>
      </w:r>
      <w:r>
        <w:t> </w:t>
      </w:r>
      <w:r w:rsidRPr="0078248E">
        <w:rPr>
          <w:lang w:val="ru-RU"/>
        </w:rPr>
        <w:t>фактического значений данного показателя.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Степень достижения цели Государственной программы и</w:t>
      </w:r>
      <w:r>
        <w:t> </w:t>
      </w:r>
      <w:r w:rsidRPr="0078248E">
        <w:rPr>
          <w:lang w:val="ru-RU"/>
        </w:rPr>
        <w:t>решения задач подпрограмм рассчитывается по</w:t>
      </w:r>
      <w:r>
        <w:t> </w:t>
      </w:r>
      <w:r w:rsidRPr="0078248E">
        <w:rPr>
          <w:lang w:val="ru-RU"/>
        </w:rPr>
        <w:t>формуле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Default="0078248E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1133475" cy="4286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jc w:val="both"/>
        <w:rPr>
          <w:lang w:val="ru-RU"/>
        </w:rPr>
      </w:pPr>
      <w:r w:rsidRPr="0078248E">
        <w:rPr>
          <w:lang w:val="ru-RU"/>
        </w:rPr>
        <w:t>где</w:t>
      </w:r>
      <w:r>
        <w:t>    CP </w:t>
      </w:r>
      <w:r w:rsidRPr="0078248E">
        <w:rPr>
          <w:lang w:val="ru-RU"/>
        </w:rPr>
        <w:t>– степень решения задач Государственной программы;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СД</w:t>
      </w:r>
      <w:r w:rsidRPr="0078248E">
        <w:rPr>
          <w:vertAlign w:val="subscript"/>
          <w:lang w:val="ru-RU"/>
        </w:rPr>
        <w:t>пз</w:t>
      </w:r>
      <w:r>
        <w:t> </w:t>
      </w:r>
      <w:r w:rsidRPr="0078248E">
        <w:rPr>
          <w:lang w:val="ru-RU"/>
        </w:rPr>
        <w:t>– степень достижения планового значения сводного целевого показателя (целевого показателя);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N</w:t>
      </w:r>
      <w:r>
        <w:t> </w:t>
      </w:r>
      <w:r w:rsidRPr="0078248E">
        <w:rPr>
          <w:lang w:val="ru-RU"/>
        </w:rPr>
        <w:t>– количество сводных целевых и</w:t>
      </w:r>
      <w:r>
        <w:t> </w:t>
      </w:r>
      <w:r w:rsidRPr="0078248E">
        <w:rPr>
          <w:lang w:val="ru-RU"/>
        </w:rPr>
        <w:t>целевых показателей.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Если значение СР больше 1, то при расчете эффективности реализации Государственной программы оно принимается равным 1.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Эффективность реализации Государственной программы (подпрограммы) оценивается по</w:t>
      </w:r>
      <w:r>
        <w:t> </w:t>
      </w:r>
      <w:r w:rsidRPr="0078248E">
        <w:rPr>
          <w:lang w:val="ru-RU"/>
        </w:rPr>
        <w:t>формуле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Default="0078248E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933450" cy="457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jc w:val="both"/>
        <w:rPr>
          <w:lang w:val="ru-RU"/>
        </w:rPr>
      </w:pPr>
      <w:r w:rsidRPr="0078248E">
        <w:rPr>
          <w:lang w:val="ru-RU"/>
        </w:rPr>
        <w:t>где</w:t>
      </w:r>
      <w:r>
        <w:t>   </w:t>
      </w:r>
      <w:r w:rsidRPr="0078248E">
        <w:rPr>
          <w:lang w:val="ru-RU"/>
        </w:rPr>
        <w:t>ЭР</w:t>
      </w:r>
      <w:r>
        <w:t> </w:t>
      </w:r>
      <w:r w:rsidRPr="0078248E">
        <w:rPr>
          <w:lang w:val="ru-RU"/>
        </w:rPr>
        <w:t>– эффективность реализации Государственной программы (подпрограммы);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Ф</w:t>
      </w:r>
      <w:r w:rsidRPr="0078248E">
        <w:rPr>
          <w:vertAlign w:val="subscript"/>
          <w:lang w:val="ru-RU"/>
        </w:rPr>
        <w:t>ф</w:t>
      </w:r>
      <w:r>
        <w:t> </w:t>
      </w:r>
      <w:r w:rsidRPr="0078248E">
        <w:rPr>
          <w:lang w:val="ru-RU"/>
        </w:rPr>
        <w:t>– объем фактически освоенных средств на</w:t>
      </w:r>
      <w:r>
        <w:t> </w:t>
      </w:r>
      <w:r w:rsidRPr="0078248E">
        <w:rPr>
          <w:lang w:val="ru-RU"/>
        </w:rPr>
        <w:t>реализацию Государственной программы (подпрограммы) в</w:t>
      </w:r>
      <w:r>
        <w:t> </w:t>
      </w:r>
      <w:r w:rsidRPr="0078248E">
        <w:rPr>
          <w:lang w:val="ru-RU"/>
        </w:rPr>
        <w:t>отчетном году;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Ф</w:t>
      </w:r>
      <w:r w:rsidRPr="0078248E">
        <w:rPr>
          <w:vertAlign w:val="subscript"/>
          <w:lang w:val="ru-RU"/>
        </w:rPr>
        <w:t>п</w:t>
      </w:r>
      <w:r>
        <w:t> </w:t>
      </w:r>
      <w:r w:rsidRPr="0078248E">
        <w:rPr>
          <w:lang w:val="ru-RU"/>
        </w:rPr>
        <w:t>– объем запланированных средств на</w:t>
      </w:r>
      <w:r>
        <w:t> </w:t>
      </w:r>
      <w:r w:rsidRPr="0078248E">
        <w:rPr>
          <w:lang w:val="ru-RU"/>
        </w:rPr>
        <w:t>реализацию Государственной программы (подпрограммы) в</w:t>
      </w:r>
      <w:r>
        <w:t> </w:t>
      </w:r>
      <w:r w:rsidRPr="0078248E">
        <w:rPr>
          <w:lang w:val="ru-RU"/>
        </w:rPr>
        <w:t>отчетном году.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Реализация Государственной программы признается высокоэффективной, если значение ЭР составляет не</w:t>
      </w:r>
      <w:r>
        <w:t> </w:t>
      </w:r>
      <w:r w:rsidRPr="0078248E">
        <w:rPr>
          <w:lang w:val="ru-RU"/>
        </w:rPr>
        <w:t>менее 0,9, эффективной</w:t>
      </w:r>
      <w:r>
        <w:t> </w:t>
      </w:r>
      <w:r w:rsidRPr="0078248E">
        <w:rPr>
          <w:lang w:val="ru-RU"/>
        </w:rPr>
        <w:t>– если значение ЭР составляет не</w:t>
      </w:r>
      <w:r>
        <w:t> </w:t>
      </w:r>
      <w:r w:rsidRPr="0078248E">
        <w:rPr>
          <w:lang w:val="ru-RU"/>
        </w:rPr>
        <w:t>менее 0,8, среднеэффективной</w:t>
      </w:r>
      <w:r>
        <w:t> </w:t>
      </w:r>
      <w:r w:rsidRPr="0078248E">
        <w:rPr>
          <w:lang w:val="ru-RU"/>
        </w:rPr>
        <w:t>– если значение ЭР составляет не</w:t>
      </w:r>
      <w:r>
        <w:t> </w:t>
      </w:r>
      <w:r w:rsidRPr="0078248E">
        <w:rPr>
          <w:lang w:val="ru-RU"/>
        </w:rPr>
        <w:t>менее 0,7.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остальных случаях эффективность реализации Государственной программы признается неудовлетворительной.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При этом, если в</w:t>
      </w:r>
      <w:r>
        <w:t> </w:t>
      </w:r>
      <w:r w:rsidRPr="0078248E">
        <w:rPr>
          <w:lang w:val="ru-RU"/>
        </w:rPr>
        <w:t>результате расчета эффективность реализации Государственной программы высокая, то считать ее таковой возможно при условии выполнения целевых показателей всеми регионами. В</w:t>
      </w:r>
      <w:r>
        <w:t> </w:t>
      </w:r>
      <w:r w:rsidRPr="0078248E">
        <w:rPr>
          <w:lang w:val="ru-RU"/>
        </w:rPr>
        <w:t>иных случаях реализация Государственной программы считается эффективной.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При подготовке отчета о</w:t>
      </w:r>
      <w:r>
        <w:t> </w:t>
      </w:r>
      <w:r w:rsidRPr="0078248E">
        <w:rPr>
          <w:lang w:val="ru-RU"/>
        </w:rPr>
        <w:t>реализации Государственной программы за</w:t>
      </w:r>
      <w:r>
        <w:t> </w:t>
      </w:r>
      <w:r w:rsidRPr="0078248E">
        <w:rPr>
          <w:lang w:val="ru-RU"/>
        </w:rPr>
        <w:t>очередной финансовый год осуществляется оценка ее эффективности нарастающим итогом. При этом оценивается степень достижения показателей, характеризующих результат, достигнутый в</w:t>
      </w:r>
      <w:r>
        <w:t> </w:t>
      </w:r>
      <w:r w:rsidRPr="0078248E">
        <w:rPr>
          <w:lang w:val="ru-RU"/>
        </w:rPr>
        <w:t>течение отдельного года, путем суммирования фактических значений сводного целевого показателя Государственной программы по</w:t>
      </w:r>
      <w:r>
        <w:t> </w:t>
      </w:r>
      <w:r w:rsidRPr="0078248E">
        <w:rPr>
          <w:lang w:val="ru-RU"/>
        </w:rPr>
        <w:t>доле местных ТЭР в</w:t>
      </w:r>
      <w:r>
        <w:t> </w:t>
      </w:r>
      <w:r w:rsidRPr="0078248E">
        <w:rPr>
          <w:lang w:val="ru-RU"/>
        </w:rPr>
        <w:t>валовом потреблении ТЭР и</w:t>
      </w:r>
      <w:r>
        <w:t> </w:t>
      </w:r>
      <w:r w:rsidRPr="0078248E">
        <w:rPr>
          <w:lang w:val="ru-RU"/>
        </w:rPr>
        <w:t>целевых показателей подпрограмм по</w:t>
      </w:r>
      <w:r>
        <w:t> </w:t>
      </w:r>
      <w:r w:rsidRPr="0078248E">
        <w:rPr>
          <w:lang w:val="ru-RU"/>
        </w:rPr>
        <w:t>каждому году анализируемого периода и</w:t>
      </w:r>
      <w:r>
        <w:t> </w:t>
      </w:r>
      <w:r w:rsidRPr="0078248E">
        <w:rPr>
          <w:lang w:val="ru-RU"/>
        </w:rPr>
        <w:t>сопоставления с</w:t>
      </w:r>
      <w:r>
        <w:t> </w:t>
      </w:r>
      <w:r w:rsidRPr="0078248E">
        <w:rPr>
          <w:lang w:val="ru-RU"/>
        </w:rPr>
        <w:t>суммой их плановых значений за</w:t>
      </w:r>
      <w:r>
        <w:t> </w:t>
      </w:r>
      <w:r w:rsidRPr="0078248E">
        <w:rPr>
          <w:lang w:val="ru-RU"/>
        </w:rPr>
        <w:t>аналогичный период.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Для целевого показателя, имеющего абсолютное значение, суммируются фактические значения по</w:t>
      </w:r>
      <w:r>
        <w:t> </w:t>
      </w:r>
      <w:r w:rsidRPr="0078248E">
        <w:rPr>
          <w:lang w:val="ru-RU"/>
        </w:rPr>
        <w:t>каждому году анализируемого периода и</w:t>
      </w:r>
      <w:r>
        <w:t> </w:t>
      </w:r>
      <w:r w:rsidRPr="0078248E">
        <w:rPr>
          <w:lang w:val="ru-RU"/>
        </w:rPr>
        <w:t>сопоставляются с</w:t>
      </w:r>
      <w:r>
        <w:t> </w:t>
      </w:r>
      <w:r w:rsidRPr="0078248E">
        <w:rPr>
          <w:lang w:val="ru-RU"/>
        </w:rPr>
        <w:t>суммой плановых значений за</w:t>
      </w:r>
      <w:r>
        <w:t> </w:t>
      </w:r>
      <w:r w:rsidRPr="0078248E">
        <w:rPr>
          <w:lang w:val="ru-RU"/>
        </w:rPr>
        <w:t>аналогичный период. Для целевых показателей, имеющих относительные значения, среднее арифметическое фактических значений каждого года анализируемого периода сопоставляется со</w:t>
      </w:r>
      <w:r>
        <w:t> </w:t>
      </w:r>
      <w:r w:rsidRPr="0078248E">
        <w:rPr>
          <w:lang w:val="ru-RU"/>
        </w:rPr>
        <w:t>средним арифметическим плановых значений.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Степень соответствия фактического объема финансирования Государственной программы (подпрограммы) запланированному оценивается путем сопоставления суммарных значений фактического и</w:t>
      </w:r>
      <w:r>
        <w:t> </w:t>
      </w:r>
      <w:r w:rsidRPr="0078248E">
        <w:rPr>
          <w:lang w:val="ru-RU"/>
        </w:rPr>
        <w:t>планового объемов финансирования Государственной программы (подпрограммы) каждого года анализируемого периода.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Учитывая межотраслевой характер Государственной программы и</w:t>
      </w:r>
      <w:r>
        <w:t> </w:t>
      </w:r>
      <w:r w:rsidRPr="0078248E">
        <w:rPr>
          <w:lang w:val="ru-RU"/>
        </w:rPr>
        <w:t>перечень реализуемых в</w:t>
      </w:r>
      <w:r>
        <w:t> </w:t>
      </w:r>
      <w:r w:rsidRPr="0078248E">
        <w:rPr>
          <w:lang w:val="ru-RU"/>
        </w:rPr>
        <w:t>ее рамках мероприятий, для</w:t>
      </w:r>
      <w:r>
        <w:t> </w:t>
      </w:r>
      <w:r w:rsidRPr="0078248E">
        <w:rPr>
          <w:lang w:val="ru-RU"/>
        </w:rPr>
        <w:t>определения единых подходов к</w:t>
      </w:r>
      <w:r>
        <w:t> </w:t>
      </w:r>
      <w:r w:rsidRPr="0078248E">
        <w:rPr>
          <w:lang w:val="ru-RU"/>
        </w:rPr>
        <w:t>оценке степени их выполнения осуществляется сопоставление значений экономии ТЭР от</w:t>
      </w:r>
      <w:r>
        <w:t> </w:t>
      </w:r>
      <w:r w:rsidRPr="0078248E">
        <w:rPr>
          <w:lang w:val="ru-RU"/>
        </w:rPr>
        <w:t>реализации энергосберегающих мероприятий, предусмотренных планами мер заказчиков, и</w:t>
      </w:r>
      <w:r>
        <w:t> </w:t>
      </w:r>
      <w:r w:rsidRPr="0078248E">
        <w:rPr>
          <w:lang w:val="ru-RU"/>
        </w:rPr>
        <w:t>фактически выполненных мероприятий на</w:t>
      </w:r>
      <w:r>
        <w:t> </w:t>
      </w:r>
      <w:r w:rsidRPr="0078248E">
        <w:rPr>
          <w:lang w:val="ru-RU"/>
        </w:rPr>
        <w:t>основании официальной статистической информации по</w:t>
      </w:r>
      <w:r>
        <w:t> </w:t>
      </w:r>
      <w:r w:rsidRPr="0078248E">
        <w:rPr>
          <w:lang w:val="ru-RU"/>
        </w:rPr>
        <w:t>каждому году анализируемого периода.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Большое количество мероприятий, выполняемых в</w:t>
      </w:r>
      <w:r>
        <w:t> </w:t>
      </w:r>
      <w:r w:rsidRPr="0078248E">
        <w:rPr>
          <w:lang w:val="ru-RU"/>
        </w:rPr>
        <w:t>различных отраслях экономики, не</w:t>
      </w:r>
      <w:r>
        <w:t> </w:t>
      </w:r>
      <w:r w:rsidRPr="0078248E">
        <w:rPr>
          <w:lang w:val="ru-RU"/>
        </w:rPr>
        <w:t>позволяет во избежание искажения результатов учитывать степень выполнения мероприятий при оценке эффективности Государственной программы.</w:t>
      </w:r>
    </w:p>
    <w:p w:rsidR="00AF695C" w:rsidRPr="0078248E" w:rsidRDefault="0078248E">
      <w:pPr>
        <w:spacing w:before="240" w:after="240"/>
        <w:jc w:val="center"/>
        <w:rPr>
          <w:lang w:val="ru-RU"/>
        </w:rPr>
      </w:pPr>
      <w:r w:rsidRPr="0078248E">
        <w:rPr>
          <w:b/>
          <w:bCs/>
          <w:caps/>
          <w:lang w:val="ru-RU"/>
        </w:rPr>
        <w:t>ГЛАВА 6</w:t>
      </w:r>
      <w:r w:rsidRPr="0078248E">
        <w:rPr>
          <w:lang w:val="ru-RU"/>
        </w:rPr>
        <w:br/>
      </w:r>
      <w:r w:rsidRPr="0078248E">
        <w:rPr>
          <w:b/>
          <w:bCs/>
          <w:caps/>
          <w:lang w:val="ru-RU"/>
        </w:rPr>
        <w:t>ПОДПРОГРАММА 1 «ПОВЫШЕНИЕ ЭНЕРГОЭФФЕКТИВНОСТИ»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Реализация подпрограммы 1 «Повышение энергоэффективности» Государственной программы на</w:t>
      </w:r>
      <w:r>
        <w:t> </w:t>
      </w:r>
      <w:r w:rsidRPr="0078248E">
        <w:rPr>
          <w:lang w:val="ru-RU"/>
        </w:rPr>
        <w:t>2016–2020</w:t>
      </w:r>
      <w:r>
        <w:t> </w:t>
      </w:r>
      <w:r w:rsidRPr="0078248E">
        <w:rPr>
          <w:lang w:val="ru-RU"/>
        </w:rPr>
        <w:t>годы позволила в</w:t>
      </w:r>
      <w:r>
        <w:t> </w:t>
      </w:r>
      <w:r w:rsidRPr="0078248E">
        <w:rPr>
          <w:lang w:val="ru-RU"/>
        </w:rPr>
        <w:t>2016–2019</w:t>
      </w:r>
      <w:r>
        <w:t> </w:t>
      </w:r>
      <w:r w:rsidRPr="0078248E">
        <w:rPr>
          <w:lang w:val="ru-RU"/>
        </w:rPr>
        <w:t>годах получить экономию ТЭР в</w:t>
      </w:r>
      <w:r>
        <w:t> </w:t>
      </w:r>
      <w:r w:rsidRPr="0078248E">
        <w:rPr>
          <w:lang w:val="ru-RU"/>
        </w:rPr>
        <w:t>целом по</w:t>
      </w:r>
      <w:r>
        <w:t> </w:t>
      </w:r>
      <w:r w:rsidRPr="0078248E">
        <w:rPr>
          <w:lang w:val="ru-RU"/>
        </w:rPr>
        <w:t>республике в</w:t>
      </w:r>
      <w:r>
        <w:t> </w:t>
      </w:r>
      <w:r w:rsidRPr="0078248E">
        <w:rPr>
          <w:lang w:val="ru-RU"/>
        </w:rPr>
        <w:t>объеме около 4,1</w:t>
      </w:r>
      <w:r>
        <w:t> </w:t>
      </w:r>
      <w:r w:rsidRPr="0078248E">
        <w:rPr>
          <w:lang w:val="ru-RU"/>
        </w:rPr>
        <w:t>млн.</w:t>
      </w:r>
      <w:r>
        <w:t> </w:t>
      </w:r>
      <w:r w:rsidRPr="0078248E">
        <w:rPr>
          <w:lang w:val="ru-RU"/>
        </w:rPr>
        <w:t>т у.т. При этом основной объем экономии ТЭР получен за</w:t>
      </w:r>
      <w:r>
        <w:t> </w:t>
      </w:r>
      <w:r w:rsidRPr="0078248E">
        <w:rPr>
          <w:lang w:val="ru-RU"/>
        </w:rPr>
        <w:t>счет внедрения новых современных энергоэффективных технологий, процессов, оборудования и</w:t>
      </w:r>
      <w:r>
        <w:t> </w:t>
      </w:r>
      <w:r w:rsidRPr="0078248E">
        <w:rPr>
          <w:lang w:val="ru-RU"/>
        </w:rPr>
        <w:t>материалов, повышения эффективности действующих и</w:t>
      </w:r>
      <w:r>
        <w:t> </w:t>
      </w:r>
      <w:r w:rsidRPr="0078248E">
        <w:rPr>
          <w:lang w:val="ru-RU"/>
        </w:rPr>
        <w:t>строительства новых высокоэффективных энергоисточников, оптимизации схем теплоснабжения.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По итогам пятилетия ожидается выполнение установленного Государственной программой на</w:t>
      </w:r>
      <w:r>
        <w:t> </w:t>
      </w:r>
      <w:r w:rsidRPr="0078248E">
        <w:rPr>
          <w:lang w:val="ru-RU"/>
        </w:rPr>
        <w:t>уровне 5</w:t>
      </w:r>
      <w:r>
        <w:t> </w:t>
      </w:r>
      <w:r w:rsidRPr="0078248E">
        <w:rPr>
          <w:lang w:val="ru-RU"/>
        </w:rPr>
        <w:t>млн.</w:t>
      </w:r>
      <w:r>
        <w:t> </w:t>
      </w:r>
      <w:r w:rsidRPr="0078248E">
        <w:rPr>
          <w:lang w:val="ru-RU"/>
        </w:rPr>
        <w:t>т у.т. задания по</w:t>
      </w:r>
      <w:r>
        <w:t> </w:t>
      </w:r>
      <w:r w:rsidRPr="0078248E">
        <w:rPr>
          <w:lang w:val="ru-RU"/>
        </w:rPr>
        <w:t>объему экономии ТЭР.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Дальнейшее повышение энергоэффективности будет обеспечиваться в</w:t>
      </w:r>
      <w:r>
        <w:t> </w:t>
      </w:r>
      <w:r w:rsidRPr="0078248E">
        <w:rPr>
          <w:lang w:val="ru-RU"/>
        </w:rPr>
        <w:t>первую очередь за</w:t>
      </w:r>
      <w:r>
        <w:t> </w:t>
      </w:r>
      <w:r w:rsidRPr="0078248E">
        <w:rPr>
          <w:lang w:val="ru-RU"/>
        </w:rPr>
        <w:t>счет осуществления дальнейшей модернизации и</w:t>
      </w:r>
      <w:r>
        <w:t> </w:t>
      </w:r>
      <w:r w:rsidRPr="0078248E">
        <w:rPr>
          <w:lang w:val="ru-RU"/>
        </w:rPr>
        <w:t>технического переоснащения производств с</w:t>
      </w:r>
      <w:r>
        <w:t> </w:t>
      </w:r>
      <w:r w:rsidRPr="0078248E">
        <w:rPr>
          <w:lang w:val="ru-RU"/>
        </w:rPr>
        <w:t>внедрением современных наукоемких, ресурсо-, энергосберегающих технологий, оборудования и</w:t>
      </w:r>
      <w:r>
        <w:t> </w:t>
      </w:r>
      <w:r w:rsidRPr="0078248E">
        <w:rPr>
          <w:lang w:val="ru-RU"/>
        </w:rPr>
        <w:t>материалов, в</w:t>
      </w:r>
      <w:r>
        <w:t> </w:t>
      </w:r>
      <w:r w:rsidRPr="0078248E">
        <w:rPr>
          <w:lang w:val="ru-RU"/>
        </w:rPr>
        <w:t>том числе повышения эффективности технологических процессов с</w:t>
      </w:r>
      <w:r>
        <w:t> </w:t>
      </w:r>
      <w:r w:rsidRPr="0078248E">
        <w:rPr>
          <w:lang w:val="ru-RU"/>
        </w:rPr>
        <w:t>углублением автоматизации и</w:t>
      </w:r>
      <w:r>
        <w:t> </w:t>
      </w:r>
      <w:r w:rsidRPr="0078248E">
        <w:rPr>
          <w:lang w:val="ru-RU"/>
        </w:rPr>
        <w:t>электрификации промышленного производства, активизации работы с</w:t>
      </w:r>
      <w:r>
        <w:t> </w:t>
      </w:r>
      <w:r w:rsidRPr="0078248E">
        <w:rPr>
          <w:lang w:val="ru-RU"/>
        </w:rPr>
        <w:t>населением по</w:t>
      </w:r>
      <w:r>
        <w:t> </w:t>
      </w:r>
      <w:r w:rsidRPr="0078248E">
        <w:rPr>
          <w:lang w:val="ru-RU"/>
        </w:rPr>
        <w:t>популяризации энергосбережения и</w:t>
      </w:r>
      <w:r>
        <w:t> </w:t>
      </w:r>
      <w:r w:rsidRPr="0078248E">
        <w:rPr>
          <w:lang w:val="ru-RU"/>
        </w:rPr>
        <w:t>рационального использования ТЭР в</w:t>
      </w:r>
      <w:r>
        <w:t> </w:t>
      </w:r>
      <w:r w:rsidRPr="0078248E">
        <w:rPr>
          <w:lang w:val="ru-RU"/>
        </w:rPr>
        <w:t>жилом секторе.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Выявление резервов экономии ТЭР будет осуществляться в</w:t>
      </w:r>
      <w:r>
        <w:t> </w:t>
      </w:r>
      <w:r w:rsidRPr="0078248E">
        <w:rPr>
          <w:lang w:val="ru-RU"/>
        </w:rPr>
        <w:t>том числе путем проведения энергетических обследований (аудитов), мониторинга потребления ТЭР в</w:t>
      </w:r>
      <w:r>
        <w:t> </w:t>
      </w:r>
      <w:r w:rsidRPr="0078248E">
        <w:rPr>
          <w:lang w:val="ru-RU"/>
        </w:rPr>
        <w:t>организациях республики.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Значительный потенциал экономии ТЭР может быть выявлен также по</w:t>
      </w:r>
      <w:r>
        <w:t> </w:t>
      </w:r>
      <w:r w:rsidRPr="0078248E">
        <w:rPr>
          <w:lang w:val="ru-RU"/>
        </w:rPr>
        <w:t>результатам внедрения на</w:t>
      </w:r>
      <w:r>
        <w:t> </w:t>
      </w:r>
      <w:r w:rsidRPr="0078248E">
        <w:rPr>
          <w:lang w:val="ru-RU"/>
        </w:rPr>
        <w:t>предприятиях системы энергоменеджмента, представляющей собой комплекс взаимосвязанных и</w:t>
      </w:r>
      <w:r>
        <w:t> </w:t>
      </w:r>
      <w:r w:rsidRPr="0078248E">
        <w:rPr>
          <w:lang w:val="ru-RU"/>
        </w:rPr>
        <w:t>взаимодействующих элементов, направленных на</w:t>
      </w:r>
      <w:r>
        <w:t> </w:t>
      </w:r>
      <w:r w:rsidRPr="0078248E">
        <w:rPr>
          <w:lang w:val="ru-RU"/>
        </w:rPr>
        <w:t>формирование энергетической политики, постановку целей и</w:t>
      </w:r>
      <w:r>
        <w:t> </w:t>
      </w:r>
      <w:r w:rsidRPr="0078248E">
        <w:rPr>
          <w:lang w:val="ru-RU"/>
        </w:rPr>
        <w:t>разработку мероприятий по</w:t>
      </w:r>
      <w:r>
        <w:t> </w:t>
      </w:r>
      <w:r w:rsidRPr="0078248E">
        <w:rPr>
          <w:lang w:val="ru-RU"/>
        </w:rPr>
        <w:t>их достижению. Данная система позволяет принимать оперативные управленческие решения для</w:t>
      </w:r>
      <w:r>
        <w:t> </w:t>
      </w:r>
      <w:r w:rsidRPr="0078248E">
        <w:rPr>
          <w:lang w:val="ru-RU"/>
        </w:rPr>
        <w:t>обеспечения потребления минимально необходимого количества ТЭР.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Для достижения поставленных подпрограммой 1 целей и</w:t>
      </w:r>
      <w:r>
        <w:t> </w:t>
      </w:r>
      <w:r w:rsidRPr="0078248E">
        <w:rPr>
          <w:lang w:val="ru-RU"/>
        </w:rPr>
        <w:t>задач в</w:t>
      </w:r>
      <w:r>
        <w:t> </w:t>
      </w:r>
      <w:r w:rsidRPr="0078248E">
        <w:rPr>
          <w:lang w:val="ru-RU"/>
        </w:rPr>
        <w:t>2021–2025</w:t>
      </w:r>
      <w:r>
        <w:t> </w:t>
      </w:r>
      <w:r w:rsidRPr="0078248E">
        <w:rPr>
          <w:lang w:val="ru-RU"/>
        </w:rPr>
        <w:t>годах предусматривается реализация следующих основных мероприятий: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электро- и</w:t>
      </w:r>
      <w:r>
        <w:t> </w:t>
      </w:r>
      <w:r w:rsidRPr="0078248E">
        <w:rPr>
          <w:lang w:val="ru-RU"/>
        </w:rPr>
        <w:t>теплоэнергетике: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повышение энергетической эффективности действующих энергетических мощностей Белорусской энергетической системы на</w:t>
      </w:r>
      <w:r>
        <w:t> </w:t>
      </w:r>
      <w:r w:rsidRPr="0078248E">
        <w:rPr>
          <w:lang w:val="ru-RU"/>
        </w:rPr>
        <w:t>основе использования инновационных энергоэффективных технологий с</w:t>
      </w:r>
      <w:r>
        <w:t> </w:t>
      </w:r>
      <w:r w:rsidRPr="0078248E">
        <w:rPr>
          <w:lang w:val="ru-RU"/>
        </w:rPr>
        <w:t>внедрением с</w:t>
      </w:r>
      <w:r>
        <w:t> </w:t>
      </w:r>
      <w:r w:rsidRPr="0078248E">
        <w:rPr>
          <w:lang w:val="ru-RU"/>
        </w:rPr>
        <w:t>учетом технической и</w:t>
      </w:r>
      <w:r>
        <w:t> </w:t>
      </w:r>
      <w:r w:rsidRPr="0078248E">
        <w:rPr>
          <w:lang w:val="ru-RU"/>
        </w:rPr>
        <w:t>экономической целесообразности систем утилизации теплоты уходящих дымовых газов и</w:t>
      </w:r>
      <w:r>
        <w:t> </w:t>
      </w:r>
      <w:r w:rsidRPr="0078248E">
        <w:rPr>
          <w:lang w:val="ru-RU"/>
        </w:rPr>
        <w:t>вывод из</w:t>
      </w:r>
      <w:r>
        <w:t> </w:t>
      </w:r>
      <w:r w:rsidRPr="0078248E">
        <w:rPr>
          <w:lang w:val="ru-RU"/>
        </w:rPr>
        <w:t>эксплуатации неэффективных энергоисточников;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реализация мероприятий по</w:t>
      </w:r>
      <w:r>
        <w:t> </w:t>
      </w:r>
      <w:r w:rsidRPr="0078248E">
        <w:rPr>
          <w:lang w:val="ru-RU"/>
        </w:rPr>
        <w:t>увеличению доли электрической энергии в</w:t>
      </w:r>
      <w:r>
        <w:t> </w:t>
      </w:r>
      <w:r w:rsidRPr="0078248E">
        <w:rPr>
          <w:lang w:val="ru-RU"/>
        </w:rPr>
        <w:t>конечном потреблении энергоресурсов с</w:t>
      </w:r>
      <w:r>
        <w:t> </w:t>
      </w:r>
      <w:r w:rsidRPr="0078248E">
        <w:rPr>
          <w:lang w:val="ru-RU"/>
        </w:rPr>
        <w:t>уменьшением потребления первичного импортируемого углеводородного топлива;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создание автоматизированных систем управления теплоснабжающих и</w:t>
      </w:r>
      <w:r>
        <w:t> </w:t>
      </w:r>
      <w:r w:rsidRPr="0078248E">
        <w:rPr>
          <w:lang w:val="ru-RU"/>
        </w:rPr>
        <w:t>теплопотребляющих комплексов, включая комплексы «источники</w:t>
      </w:r>
      <w:r>
        <w:t> </w:t>
      </w:r>
      <w:r w:rsidRPr="0078248E">
        <w:rPr>
          <w:lang w:val="ru-RU"/>
        </w:rPr>
        <w:t>– тепловые сети</w:t>
      </w:r>
      <w:r>
        <w:t> </w:t>
      </w:r>
      <w:r w:rsidRPr="0078248E">
        <w:rPr>
          <w:lang w:val="ru-RU"/>
        </w:rPr>
        <w:t>– потребители», с</w:t>
      </w:r>
      <w:r>
        <w:t> </w:t>
      </w:r>
      <w:r w:rsidRPr="0078248E">
        <w:rPr>
          <w:lang w:val="ru-RU"/>
        </w:rPr>
        <w:t>управлением тепловыми и</w:t>
      </w:r>
      <w:r>
        <w:t> </w:t>
      </w:r>
      <w:r w:rsidRPr="0078248E">
        <w:rPr>
          <w:lang w:val="ru-RU"/>
        </w:rPr>
        <w:t>гидравлическими режимами;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максимальное увеличение использования низкопотенциальных вторичных энергетических ресурсов, в</w:t>
      </w:r>
      <w:r>
        <w:t> </w:t>
      </w:r>
      <w:r w:rsidRPr="0078248E">
        <w:rPr>
          <w:lang w:val="ru-RU"/>
        </w:rPr>
        <w:t>том числе за</w:t>
      </w:r>
      <w:r>
        <w:t> </w:t>
      </w:r>
      <w:r w:rsidRPr="0078248E">
        <w:rPr>
          <w:lang w:val="ru-RU"/>
        </w:rPr>
        <w:t>счет внедрения с</w:t>
      </w:r>
      <w:r>
        <w:t> </w:t>
      </w:r>
      <w:r w:rsidRPr="0078248E">
        <w:rPr>
          <w:lang w:val="ru-RU"/>
        </w:rPr>
        <w:t>учетом экономической целесообразности абсорбционных бромисто-литиевых тепловых насосов, компрессионных электрических для</w:t>
      </w:r>
      <w:r>
        <w:t> </w:t>
      </w:r>
      <w:r w:rsidRPr="0078248E">
        <w:rPr>
          <w:lang w:val="ru-RU"/>
        </w:rPr>
        <w:t>нужд отопления и</w:t>
      </w:r>
      <w:r>
        <w:t> </w:t>
      </w:r>
      <w:r w:rsidRPr="0078248E">
        <w:rPr>
          <w:lang w:val="ru-RU"/>
        </w:rPr>
        <w:t>горячего водоснабжения;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развитие электрических и</w:t>
      </w:r>
      <w:r>
        <w:t> </w:t>
      </w:r>
      <w:r w:rsidRPr="0078248E">
        <w:rPr>
          <w:lang w:val="ru-RU"/>
        </w:rPr>
        <w:t>тепловых сетей с</w:t>
      </w:r>
      <w:r>
        <w:t> </w:t>
      </w:r>
      <w:r w:rsidRPr="0078248E">
        <w:rPr>
          <w:lang w:val="ru-RU"/>
        </w:rPr>
        <w:t>использованием научно обоснованной нормативной базы, применением современного оборудования, а</w:t>
      </w:r>
      <w:r>
        <w:t> </w:t>
      </w:r>
      <w:r w:rsidRPr="0078248E">
        <w:rPr>
          <w:lang w:val="ru-RU"/>
        </w:rPr>
        <w:t>также автоматизированных систем управления, позволяющих снизить потери электрической и</w:t>
      </w:r>
      <w:r>
        <w:t> </w:t>
      </w:r>
      <w:r w:rsidRPr="0078248E">
        <w:rPr>
          <w:lang w:val="ru-RU"/>
        </w:rPr>
        <w:t>тепловой энергии при ее транспортировке, эксплуатационные издержки и</w:t>
      </w:r>
      <w:r>
        <w:t> </w:t>
      </w:r>
      <w:r w:rsidRPr="0078248E">
        <w:rPr>
          <w:lang w:val="ru-RU"/>
        </w:rPr>
        <w:t>повысить надежность энергоснабжения потребителей;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промышленном секторе: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осуществление дальнейшей модернизации и</w:t>
      </w:r>
      <w:r>
        <w:t> </w:t>
      </w:r>
      <w:r w:rsidRPr="0078248E">
        <w:rPr>
          <w:lang w:val="ru-RU"/>
        </w:rPr>
        <w:t>технического переоснащения производств с</w:t>
      </w:r>
      <w:r>
        <w:t> </w:t>
      </w:r>
      <w:r w:rsidRPr="0078248E">
        <w:rPr>
          <w:lang w:val="ru-RU"/>
        </w:rPr>
        <w:t>внедрением современных наукоемких, ресурсо-, энергосберегающих технологий, оборудования и</w:t>
      </w:r>
      <w:r>
        <w:t> </w:t>
      </w:r>
      <w:r w:rsidRPr="0078248E">
        <w:rPr>
          <w:lang w:val="ru-RU"/>
        </w:rPr>
        <w:t>материалов, включая модернизацию термических, литейных и</w:t>
      </w:r>
      <w:r>
        <w:t> </w:t>
      </w:r>
      <w:r w:rsidRPr="0078248E">
        <w:rPr>
          <w:lang w:val="ru-RU"/>
        </w:rPr>
        <w:t>гальванических производств, в</w:t>
      </w:r>
      <w:r>
        <w:t> </w:t>
      </w:r>
      <w:r w:rsidRPr="0078248E">
        <w:rPr>
          <w:lang w:val="ru-RU"/>
        </w:rPr>
        <w:t>том числе повышение эффективности технологических процессов с</w:t>
      </w:r>
      <w:r>
        <w:t> </w:t>
      </w:r>
      <w:r w:rsidRPr="0078248E">
        <w:rPr>
          <w:lang w:val="ru-RU"/>
        </w:rPr>
        <w:t>углублением автоматизации и</w:t>
      </w:r>
      <w:r>
        <w:t> </w:t>
      </w:r>
      <w:r w:rsidRPr="0078248E">
        <w:rPr>
          <w:lang w:val="ru-RU"/>
        </w:rPr>
        <w:t>электрификации промышленного производства;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использование электрической энергии для</w:t>
      </w:r>
      <w:r>
        <w:t> </w:t>
      </w:r>
      <w:r w:rsidRPr="0078248E">
        <w:rPr>
          <w:lang w:val="ru-RU"/>
        </w:rPr>
        <w:t>целей создания оптимального микроклимата в</w:t>
      </w:r>
      <w:r>
        <w:t> </w:t>
      </w:r>
      <w:r w:rsidRPr="0078248E">
        <w:rPr>
          <w:lang w:val="ru-RU"/>
        </w:rPr>
        <w:t>административных и</w:t>
      </w:r>
      <w:r>
        <w:t> </w:t>
      </w:r>
      <w:r w:rsidRPr="0078248E">
        <w:rPr>
          <w:lang w:val="ru-RU"/>
        </w:rPr>
        <w:t>производственных помещениях, в</w:t>
      </w:r>
      <w:r>
        <w:t> </w:t>
      </w:r>
      <w:r w:rsidRPr="0078248E">
        <w:rPr>
          <w:lang w:val="ru-RU"/>
        </w:rPr>
        <w:t>том числе инфракрасных излучателей;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максимальное увеличение использования вторичных энергетических ресурсов, в</w:t>
      </w:r>
      <w:r>
        <w:t> </w:t>
      </w:r>
      <w:r w:rsidRPr="0078248E">
        <w:rPr>
          <w:lang w:val="ru-RU"/>
        </w:rPr>
        <w:t>том числе утилизация тепла оборотного водоснабжения, обеспечивающего охлаждение технологического оборудования предприятий за</w:t>
      </w:r>
      <w:r>
        <w:t> </w:t>
      </w:r>
      <w:r w:rsidRPr="0078248E">
        <w:rPr>
          <w:lang w:val="ru-RU"/>
        </w:rPr>
        <w:t>счет внедрения абсорбционных бромисто-литиевых тепловых насосов, компрессионных электрических для</w:t>
      </w:r>
      <w:r>
        <w:t> </w:t>
      </w:r>
      <w:r w:rsidRPr="0078248E">
        <w:rPr>
          <w:lang w:val="ru-RU"/>
        </w:rPr>
        <w:t>нужд отопления и</w:t>
      </w:r>
      <w:r>
        <w:t> </w:t>
      </w:r>
      <w:r w:rsidRPr="0078248E">
        <w:rPr>
          <w:lang w:val="ru-RU"/>
        </w:rPr>
        <w:t>горячего водоснабжения в</w:t>
      </w:r>
      <w:r>
        <w:t> </w:t>
      </w:r>
      <w:r w:rsidRPr="0078248E">
        <w:rPr>
          <w:lang w:val="ru-RU"/>
        </w:rPr>
        <w:t>промышленном секторе (приложение 5);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развитие производства электротранспорта, комплектующих и</w:t>
      </w:r>
      <w:r>
        <w:t> </w:t>
      </w:r>
      <w:r w:rsidRPr="0078248E">
        <w:rPr>
          <w:lang w:val="ru-RU"/>
        </w:rPr>
        <w:t>зарядной инфраструктуры для</w:t>
      </w:r>
      <w:r>
        <w:t> </w:t>
      </w:r>
      <w:r w:rsidRPr="0078248E">
        <w:rPr>
          <w:lang w:val="ru-RU"/>
        </w:rPr>
        <w:t>него;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жилищно-коммунальном хозяйстве: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повышение эффективности работы действующих энергетических мощностей на</w:t>
      </w:r>
      <w:r>
        <w:t> </w:t>
      </w:r>
      <w:r w:rsidRPr="0078248E">
        <w:rPr>
          <w:lang w:val="ru-RU"/>
        </w:rPr>
        <w:t>основе использования инновационных энергоэффективных технологий с</w:t>
      </w:r>
      <w:r>
        <w:t> </w:t>
      </w:r>
      <w:r w:rsidRPr="0078248E">
        <w:rPr>
          <w:lang w:val="ru-RU"/>
        </w:rPr>
        <w:t>выводом из</w:t>
      </w:r>
      <w:r>
        <w:t> </w:t>
      </w:r>
      <w:r w:rsidRPr="0078248E">
        <w:rPr>
          <w:lang w:val="ru-RU"/>
        </w:rPr>
        <w:t>эксплуатации физически и</w:t>
      </w:r>
      <w:r>
        <w:t> </w:t>
      </w:r>
      <w:r w:rsidRPr="0078248E">
        <w:rPr>
          <w:lang w:val="ru-RU"/>
        </w:rPr>
        <w:t>морально устаревшего оборудования с</w:t>
      </w:r>
      <w:r>
        <w:t> </w:t>
      </w:r>
      <w:r w:rsidRPr="0078248E">
        <w:rPr>
          <w:lang w:val="ru-RU"/>
        </w:rPr>
        <w:t>обязательным внедрением с</w:t>
      </w:r>
      <w:r>
        <w:t> </w:t>
      </w:r>
      <w:r w:rsidRPr="0078248E">
        <w:rPr>
          <w:lang w:val="ru-RU"/>
        </w:rPr>
        <w:t>учетом технической и</w:t>
      </w:r>
      <w:r>
        <w:t> </w:t>
      </w:r>
      <w:r w:rsidRPr="0078248E">
        <w:rPr>
          <w:lang w:val="ru-RU"/>
        </w:rPr>
        <w:t>экономической целесообразности систем утилизации теплоты уходящих дымовых газов;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повышение эффективности теплоснабжения путем оптимизации схем теплоснабжения населенных пунктов с</w:t>
      </w:r>
      <w:r>
        <w:t> </w:t>
      </w:r>
      <w:r w:rsidRPr="0078248E">
        <w:rPr>
          <w:lang w:val="ru-RU"/>
        </w:rPr>
        <w:t>ликвидацией неэффективных теплоисточников или децентрализацией теплоснабжения с</w:t>
      </w:r>
      <w:r>
        <w:t> </w:t>
      </w:r>
      <w:r w:rsidRPr="0078248E">
        <w:rPr>
          <w:lang w:val="ru-RU"/>
        </w:rPr>
        <w:t>ликвидацией длинных и</w:t>
      </w:r>
      <w:r>
        <w:t> </w:t>
      </w:r>
      <w:r w:rsidRPr="0078248E">
        <w:rPr>
          <w:lang w:val="ru-RU"/>
        </w:rPr>
        <w:t>незагруженных паро- и</w:t>
      </w:r>
      <w:r>
        <w:t> </w:t>
      </w:r>
      <w:r w:rsidRPr="0078248E">
        <w:rPr>
          <w:lang w:val="ru-RU"/>
        </w:rPr>
        <w:t>теплотрасс, возможного внедрения с</w:t>
      </w:r>
      <w:r>
        <w:t> </w:t>
      </w:r>
      <w:r w:rsidRPr="0078248E">
        <w:rPr>
          <w:lang w:val="ru-RU"/>
        </w:rPr>
        <w:t>учетом технической и</w:t>
      </w:r>
      <w:r>
        <w:t> </w:t>
      </w:r>
      <w:r w:rsidRPr="0078248E">
        <w:rPr>
          <w:lang w:val="ru-RU"/>
        </w:rPr>
        <w:t>экономической целесообразности локальных современных автоматизированных электрических источников тепловой энергии, в</w:t>
      </w:r>
      <w:r>
        <w:t> </w:t>
      </w:r>
      <w:r w:rsidRPr="0078248E">
        <w:rPr>
          <w:lang w:val="ru-RU"/>
        </w:rPr>
        <w:t>том числе тепловых насосов, для</w:t>
      </w:r>
      <w:r>
        <w:t> </w:t>
      </w:r>
      <w:r w:rsidRPr="0078248E">
        <w:rPr>
          <w:lang w:val="ru-RU"/>
        </w:rPr>
        <w:t>нужд отопления и</w:t>
      </w:r>
      <w:r>
        <w:t> </w:t>
      </w:r>
      <w:r w:rsidRPr="0078248E">
        <w:rPr>
          <w:lang w:val="ru-RU"/>
        </w:rPr>
        <w:t>горячего водоснабжения (приложение 5);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модернизация систем освещения мест общего пользования жилых домов с</w:t>
      </w:r>
      <w:r>
        <w:t> </w:t>
      </w:r>
      <w:r w:rsidRPr="0078248E">
        <w:rPr>
          <w:lang w:val="ru-RU"/>
        </w:rPr>
        <w:t>внедрением энергоэффективных, осветительных устройств, в</w:t>
      </w:r>
      <w:r>
        <w:t> </w:t>
      </w:r>
      <w:r w:rsidRPr="0078248E">
        <w:rPr>
          <w:lang w:val="ru-RU"/>
        </w:rPr>
        <w:t>том числе светодиодных, и</w:t>
      </w:r>
      <w:r>
        <w:t> </w:t>
      </w:r>
      <w:r w:rsidRPr="0078248E">
        <w:rPr>
          <w:lang w:val="ru-RU"/>
        </w:rPr>
        <w:t>автоматических систем управления освещением;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ввод в</w:t>
      </w:r>
      <w:r>
        <w:t> </w:t>
      </w:r>
      <w:r w:rsidRPr="0078248E">
        <w:rPr>
          <w:lang w:val="ru-RU"/>
        </w:rPr>
        <w:t>эксплуатацию только энергоэффективного котельного оборудования, работающего на</w:t>
      </w:r>
      <w:r>
        <w:t> </w:t>
      </w:r>
      <w:r w:rsidRPr="0078248E">
        <w:rPr>
          <w:lang w:val="ru-RU"/>
        </w:rPr>
        <w:t>природном газе, с</w:t>
      </w:r>
      <w:r>
        <w:t> </w:t>
      </w:r>
      <w:r w:rsidRPr="0078248E">
        <w:rPr>
          <w:lang w:val="ru-RU"/>
        </w:rPr>
        <w:t>удельным расходом условного топлива на</w:t>
      </w:r>
      <w:r>
        <w:t> </w:t>
      </w:r>
      <w:r w:rsidRPr="0078248E">
        <w:rPr>
          <w:lang w:val="ru-RU"/>
        </w:rPr>
        <w:t>отпуск тепловой энергии не</w:t>
      </w:r>
      <w:r>
        <w:t> </w:t>
      </w:r>
      <w:r w:rsidRPr="0078248E">
        <w:rPr>
          <w:lang w:val="ru-RU"/>
        </w:rPr>
        <w:t>более 155</w:t>
      </w:r>
      <w:r>
        <w:t> </w:t>
      </w:r>
      <w:r w:rsidRPr="0078248E">
        <w:rPr>
          <w:lang w:val="ru-RU"/>
        </w:rPr>
        <w:t>кг у.т./Гкал, на</w:t>
      </w:r>
      <w:r>
        <w:t> </w:t>
      </w:r>
      <w:r w:rsidRPr="0078248E">
        <w:rPr>
          <w:lang w:val="ru-RU"/>
        </w:rPr>
        <w:t>древесном топливе с</w:t>
      </w:r>
      <w:r>
        <w:t> </w:t>
      </w:r>
      <w:r w:rsidRPr="0078248E">
        <w:rPr>
          <w:lang w:val="ru-RU"/>
        </w:rPr>
        <w:t>механизированной топливоподачей с</w:t>
      </w:r>
      <w:r>
        <w:t> </w:t>
      </w:r>
      <w:r w:rsidRPr="0078248E">
        <w:rPr>
          <w:lang w:val="ru-RU"/>
        </w:rPr>
        <w:t>удельным расходом условного топлива на</w:t>
      </w:r>
      <w:r>
        <w:t> </w:t>
      </w:r>
      <w:r w:rsidRPr="0078248E">
        <w:rPr>
          <w:lang w:val="ru-RU"/>
        </w:rPr>
        <w:t>отпуск тепловой энергии не</w:t>
      </w:r>
      <w:r>
        <w:t> </w:t>
      </w:r>
      <w:r w:rsidRPr="0078248E">
        <w:rPr>
          <w:lang w:val="ru-RU"/>
        </w:rPr>
        <w:t>более 170</w:t>
      </w:r>
      <w:r>
        <w:t> </w:t>
      </w:r>
      <w:r w:rsidRPr="0078248E">
        <w:rPr>
          <w:lang w:val="ru-RU"/>
        </w:rPr>
        <w:t>кг у.т./Гкал;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внедрение современных методов диагностики состояния сетей водоснабжения и</w:t>
      </w:r>
      <w:r>
        <w:t> </w:t>
      </w:r>
      <w:r w:rsidRPr="0078248E">
        <w:rPr>
          <w:lang w:val="ru-RU"/>
        </w:rPr>
        <w:t>водоотведения, автоматизированных систем управления технологическими процессами;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оптимизация потребления тепловой энергии путем поэтапного проведения комплексной тепловой модернизации эксплуатируемого многоквартирного жилищного фонда с</w:t>
      </w:r>
      <w:r>
        <w:t> </w:t>
      </w:r>
      <w:r w:rsidRPr="0078248E">
        <w:rPr>
          <w:lang w:val="ru-RU"/>
        </w:rPr>
        <w:t>привлечением средств собственников жилья;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повышение осведомленности общественности и</w:t>
      </w:r>
      <w:r>
        <w:t> </w:t>
      </w:r>
      <w:r w:rsidRPr="0078248E">
        <w:rPr>
          <w:lang w:val="ru-RU"/>
        </w:rPr>
        <w:t>дальнейшее вовлечение населения в</w:t>
      </w:r>
      <w:r>
        <w:t> </w:t>
      </w:r>
      <w:r w:rsidRPr="0078248E">
        <w:rPr>
          <w:lang w:val="ru-RU"/>
        </w:rPr>
        <w:t>процесс энергосбережения и</w:t>
      </w:r>
      <w:r>
        <w:t> </w:t>
      </w:r>
      <w:r w:rsidRPr="0078248E">
        <w:rPr>
          <w:lang w:val="ru-RU"/>
        </w:rPr>
        <w:t>повышения эффективности использования ТЭР в</w:t>
      </w:r>
      <w:r>
        <w:t> </w:t>
      </w:r>
      <w:r w:rsidRPr="0078248E">
        <w:rPr>
          <w:lang w:val="ru-RU"/>
        </w:rPr>
        <w:t>жилом комплексе.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Общая площадь жилищного фонда республики на</w:t>
      </w:r>
      <w:r>
        <w:t> </w:t>
      </w:r>
      <w:r w:rsidRPr="0078248E">
        <w:rPr>
          <w:lang w:val="ru-RU"/>
        </w:rPr>
        <w:t>1</w:t>
      </w:r>
      <w:r>
        <w:t> </w:t>
      </w:r>
      <w:r w:rsidRPr="0078248E">
        <w:rPr>
          <w:lang w:val="ru-RU"/>
        </w:rPr>
        <w:t>января 2020</w:t>
      </w:r>
      <w:r>
        <w:t> </w:t>
      </w:r>
      <w:r w:rsidRPr="0078248E">
        <w:rPr>
          <w:lang w:val="ru-RU"/>
        </w:rPr>
        <w:t>г. составляет 261,2</w:t>
      </w:r>
      <w:r>
        <w:t> </w:t>
      </w:r>
      <w:r w:rsidRPr="0078248E">
        <w:rPr>
          <w:lang w:val="ru-RU"/>
        </w:rPr>
        <w:t>млн.</w:t>
      </w:r>
      <w:r>
        <w:t> </w:t>
      </w:r>
      <w:r w:rsidRPr="0078248E">
        <w:rPr>
          <w:lang w:val="ru-RU"/>
        </w:rPr>
        <w:t>кв.</w:t>
      </w:r>
      <w:r>
        <w:t> </w:t>
      </w:r>
      <w:r w:rsidRPr="0078248E">
        <w:rPr>
          <w:lang w:val="ru-RU"/>
        </w:rPr>
        <w:t>метров. При этом более 80 процентов жилых зданий были построены до</w:t>
      </w:r>
      <w:r>
        <w:t> </w:t>
      </w:r>
      <w:r w:rsidRPr="0078248E">
        <w:rPr>
          <w:lang w:val="ru-RU"/>
        </w:rPr>
        <w:t>1996</w:t>
      </w:r>
      <w:r>
        <w:t> </w:t>
      </w:r>
      <w:r w:rsidRPr="0078248E">
        <w:rPr>
          <w:lang w:val="ru-RU"/>
        </w:rPr>
        <w:t>года, когда требования к</w:t>
      </w:r>
      <w:r>
        <w:t> </w:t>
      </w:r>
      <w:r w:rsidRPr="0078248E">
        <w:rPr>
          <w:lang w:val="ru-RU"/>
        </w:rPr>
        <w:t>энергоэффективности были достаточно низкие.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По данным Национального статистического комитета, в</w:t>
      </w:r>
      <w:r>
        <w:t> </w:t>
      </w:r>
      <w:r w:rsidRPr="0078248E">
        <w:rPr>
          <w:lang w:val="ru-RU"/>
        </w:rPr>
        <w:t>2019</w:t>
      </w:r>
      <w:r>
        <w:t> </w:t>
      </w:r>
      <w:r w:rsidRPr="0078248E">
        <w:rPr>
          <w:lang w:val="ru-RU"/>
        </w:rPr>
        <w:t>году в</w:t>
      </w:r>
      <w:r>
        <w:t> </w:t>
      </w:r>
      <w:r w:rsidRPr="0078248E">
        <w:rPr>
          <w:lang w:val="ru-RU"/>
        </w:rPr>
        <w:t>стране было потреблено 59,3</w:t>
      </w:r>
      <w:r>
        <w:t> </w:t>
      </w:r>
      <w:r w:rsidRPr="0078248E">
        <w:rPr>
          <w:lang w:val="ru-RU"/>
        </w:rPr>
        <w:t>млн.</w:t>
      </w:r>
      <w:r>
        <w:t> </w:t>
      </w:r>
      <w:r w:rsidRPr="0078248E">
        <w:rPr>
          <w:lang w:val="ru-RU"/>
        </w:rPr>
        <w:t>Гкал тепловой энергии, из</w:t>
      </w:r>
      <w:r>
        <w:t> </w:t>
      </w:r>
      <w:r w:rsidRPr="0078248E">
        <w:rPr>
          <w:lang w:val="ru-RU"/>
        </w:rPr>
        <w:t>которых 22,1</w:t>
      </w:r>
      <w:r>
        <w:t> </w:t>
      </w:r>
      <w:r w:rsidRPr="0078248E">
        <w:rPr>
          <w:lang w:val="ru-RU"/>
        </w:rPr>
        <w:t>млн.</w:t>
      </w:r>
      <w:r>
        <w:t> </w:t>
      </w:r>
      <w:r w:rsidRPr="0078248E">
        <w:rPr>
          <w:lang w:val="ru-RU"/>
        </w:rPr>
        <w:t>Гкал (37,3</w:t>
      </w:r>
      <w:r>
        <w:t> </w:t>
      </w:r>
      <w:r w:rsidRPr="0078248E">
        <w:rPr>
          <w:lang w:val="ru-RU"/>
        </w:rPr>
        <w:t>процента) отпущено населению.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Наибольший эффект от</w:t>
      </w:r>
      <w:r>
        <w:t> </w:t>
      </w:r>
      <w:r w:rsidRPr="0078248E">
        <w:rPr>
          <w:lang w:val="ru-RU"/>
        </w:rPr>
        <w:t>осуществления энергосберегающих мероприятий может быть достигнут для</w:t>
      </w:r>
      <w:r>
        <w:t> </w:t>
      </w:r>
      <w:r w:rsidRPr="0078248E">
        <w:rPr>
          <w:lang w:val="ru-RU"/>
        </w:rPr>
        <w:t>наиболее энергозатратных жилых зданий с</w:t>
      </w:r>
      <w:r>
        <w:t> </w:t>
      </w:r>
      <w:r w:rsidRPr="0078248E">
        <w:rPr>
          <w:lang w:val="ru-RU"/>
        </w:rPr>
        <w:t>удельной тепловой характеристикой 161–200 кВт·ч/кв.</w:t>
      </w:r>
      <w:r>
        <w:t> </w:t>
      </w:r>
      <w:r w:rsidRPr="0078248E">
        <w:rPr>
          <w:lang w:val="ru-RU"/>
        </w:rPr>
        <w:t>метров в</w:t>
      </w:r>
      <w:r>
        <w:t> </w:t>
      </w:r>
      <w:r w:rsidRPr="0078248E">
        <w:rPr>
          <w:lang w:val="ru-RU"/>
        </w:rPr>
        <w:t>год. Общая площадь такого типа зданий составляет 28,4</w:t>
      </w:r>
      <w:r>
        <w:t> </w:t>
      </w:r>
      <w:r w:rsidRPr="0078248E">
        <w:rPr>
          <w:lang w:val="ru-RU"/>
        </w:rPr>
        <w:t>млн.</w:t>
      </w:r>
      <w:r>
        <w:t> </w:t>
      </w:r>
      <w:r w:rsidRPr="0078248E">
        <w:rPr>
          <w:lang w:val="ru-RU"/>
        </w:rPr>
        <w:t>кв.</w:t>
      </w:r>
      <w:r>
        <w:t> </w:t>
      </w:r>
      <w:r w:rsidRPr="0078248E">
        <w:rPr>
          <w:lang w:val="ru-RU"/>
        </w:rPr>
        <w:t>метров.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Планируется до</w:t>
      </w:r>
      <w:r>
        <w:t> </w:t>
      </w:r>
      <w:r w:rsidRPr="0078248E">
        <w:rPr>
          <w:lang w:val="ru-RU"/>
        </w:rPr>
        <w:t>2030</w:t>
      </w:r>
      <w:r>
        <w:t> </w:t>
      </w:r>
      <w:r w:rsidRPr="0078248E">
        <w:rPr>
          <w:lang w:val="ru-RU"/>
        </w:rPr>
        <w:t>года с</w:t>
      </w:r>
      <w:r>
        <w:t> </w:t>
      </w:r>
      <w:r w:rsidRPr="0078248E">
        <w:rPr>
          <w:lang w:val="ru-RU"/>
        </w:rPr>
        <w:t>помощью финансовых механизмов, предусмотренных Указом Президента Республики Беларусь от</w:t>
      </w:r>
      <w:r>
        <w:t> </w:t>
      </w:r>
      <w:r w:rsidRPr="0078248E">
        <w:rPr>
          <w:lang w:val="ru-RU"/>
        </w:rPr>
        <w:t>4</w:t>
      </w:r>
      <w:r>
        <w:t> </w:t>
      </w:r>
      <w:r w:rsidRPr="0078248E">
        <w:rPr>
          <w:lang w:val="ru-RU"/>
        </w:rPr>
        <w:t>сентября 2019</w:t>
      </w:r>
      <w:r>
        <w:t> </w:t>
      </w:r>
      <w:r w:rsidRPr="0078248E">
        <w:rPr>
          <w:lang w:val="ru-RU"/>
        </w:rPr>
        <w:t>г. №</w:t>
      </w:r>
      <w:r>
        <w:t> </w:t>
      </w:r>
      <w:r w:rsidRPr="0078248E">
        <w:rPr>
          <w:lang w:val="ru-RU"/>
        </w:rPr>
        <w:t>327 «О</w:t>
      </w:r>
      <w:r>
        <w:t> </w:t>
      </w:r>
      <w:r w:rsidRPr="0078248E">
        <w:rPr>
          <w:lang w:val="ru-RU"/>
        </w:rPr>
        <w:t>повышении энергоэффективности многоквартирных жилых домов», провести тепловую модернизацию таких многоквартирных жилых домов, что позволит значительно сократить удельное теплопотребление и</w:t>
      </w:r>
      <w:r>
        <w:t> </w:t>
      </w:r>
      <w:r w:rsidRPr="0078248E">
        <w:rPr>
          <w:lang w:val="ru-RU"/>
        </w:rPr>
        <w:t>соответственно снизить потребление природного газа на</w:t>
      </w:r>
      <w:r>
        <w:t> </w:t>
      </w:r>
      <w:r w:rsidRPr="0078248E">
        <w:rPr>
          <w:lang w:val="ru-RU"/>
        </w:rPr>
        <w:t>цели отопления и</w:t>
      </w:r>
      <w:r>
        <w:t> </w:t>
      </w:r>
      <w:r w:rsidRPr="0078248E">
        <w:rPr>
          <w:lang w:val="ru-RU"/>
        </w:rPr>
        <w:t>горячего водоснабжения многоквартирного жилого фонда;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модернизация систем наружного (уличного) освещения населенных пунктов с</w:t>
      </w:r>
      <w:r>
        <w:t> </w:t>
      </w:r>
      <w:r w:rsidRPr="0078248E">
        <w:rPr>
          <w:lang w:val="ru-RU"/>
        </w:rPr>
        <w:t>внедрением энергоэффективных светодиодных осветительных устройств и</w:t>
      </w:r>
      <w:r>
        <w:t> </w:t>
      </w:r>
      <w:r w:rsidRPr="0078248E">
        <w:rPr>
          <w:lang w:val="ru-RU"/>
        </w:rPr>
        <w:t>систем диспетчеризации;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поэтапное оснащение эксплуатируемых многоквартирных жилых домов приборами индивидуального (поквартирного) учета и</w:t>
      </w:r>
      <w:r>
        <w:t> </w:t>
      </w:r>
      <w:r w:rsidRPr="0078248E">
        <w:rPr>
          <w:lang w:val="ru-RU"/>
        </w:rPr>
        <w:t>регулирования расхода тепловой энергии, автоматизированными системами комплексного контроля и</w:t>
      </w:r>
      <w:r>
        <w:t> </w:t>
      </w:r>
      <w:r w:rsidRPr="0078248E">
        <w:rPr>
          <w:lang w:val="ru-RU"/>
        </w:rPr>
        <w:t>учета энергоресурсов (тепловой энергии, электроэнергии, газа), холодной и</w:t>
      </w:r>
      <w:r>
        <w:t> </w:t>
      </w:r>
      <w:r w:rsidRPr="0078248E">
        <w:rPr>
          <w:lang w:val="ru-RU"/>
        </w:rPr>
        <w:t>горячей воды;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строительстве и</w:t>
      </w:r>
      <w:r>
        <w:t> </w:t>
      </w:r>
      <w:r w:rsidRPr="0078248E">
        <w:rPr>
          <w:lang w:val="ru-RU"/>
        </w:rPr>
        <w:t>производстве строительных материалов: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проектирование и</w:t>
      </w:r>
      <w:r>
        <w:t> </w:t>
      </w:r>
      <w:r w:rsidRPr="0078248E">
        <w:rPr>
          <w:lang w:val="ru-RU"/>
        </w:rPr>
        <w:t>строительство только энергоэффективных зданий, в</w:t>
      </w:r>
      <w:r>
        <w:t> </w:t>
      </w:r>
      <w:r w:rsidRPr="0078248E">
        <w:rPr>
          <w:lang w:val="ru-RU"/>
        </w:rPr>
        <w:t>том числе с</w:t>
      </w:r>
      <w:r>
        <w:t> </w:t>
      </w:r>
      <w:r w:rsidRPr="0078248E">
        <w:rPr>
          <w:lang w:val="ru-RU"/>
        </w:rPr>
        <w:t>применением инновационных технологий использования возобновляемых источников энергии;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оптимизация схем теплоснабжения при новом строительстве (возведении многоквартирного жилищного фонда) с</w:t>
      </w:r>
      <w:r>
        <w:t> </w:t>
      </w:r>
      <w:r w:rsidRPr="0078248E">
        <w:rPr>
          <w:lang w:val="ru-RU"/>
        </w:rPr>
        <w:t>сокращением объемов строительства коммуникаций (инфраструктуры) за</w:t>
      </w:r>
      <w:r>
        <w:t> </w:t>
      </w:r>
      <w:r w:rsidRPr="0078248E">
        <w:rPr>
          <w:lang w:val="ru-RU"/>
        </w:rPr>
        <w:t>счет использования электрической энергии для</w:t>
      </w:r>
      <w:r>
        <w:t> </w:t>
      </w:r>
      <w:r w:rsidRPr="0078248E">
        <w:rPr>
          <w:lang w:val="ru-RU"/>
        </w:rPr>
        <w:t>нужд отопления и</w:t>
      </w:r>
      <w:r>
        <w:t> </w:t>
      </w:r>
      <w:r w:rsidRPr="0078248E">
        <w:rPr>
          <w:lang w:val="ru-RU"/>
        </w:rPr>
        <w:t>горячего водоснабжения, в</w:t>
      </w:r>
      <w:r>
        <w:t> </w:t>
      </w:r>
      <w:r w:rsidRPr="0078248E">
        <w:rPr>
          <w:lang w:val="ru-RU"/>
        </w:rPr>
        <w:t>том числе посредством внедрения компрессионных тепловых насосов;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использование топлива из</w:t>
      </w:r>
      <w:r>
        <w:t> </w:t>
      </w:r>
      <w:r w:rsidRPr="0078248E">
        <w:rPr>
          <w:lang w:val="ru-RU"/>
        </w:rPr>
        <w:t>твердых коммунальных отходов (</w:t>
      </w:r>
      <w:r>
        <w:t>RDF</w:t>
      </w:r>
      <w:r w:rsidRPr="0078248E">
        <w:rPr>
          <w:lang w:val="ru-RU"/>
        </w:rPr>
        <w:t>-топлива), нефтяного кокса и</w:t>
      </w:r>
      <w:r>
        <w:t> </w:t>
      </w:r>
      <w:r w:rsidRPr="0078248E">
        <w:rPr>
          <w:lang w:val="ru-RU"/>
        </w:rPr>
        <w:t>торфяного топлива на</w:t>
      </w:r>
      <w:r>
        <w:t> </w:t>
      </w:r>
      <w:r w:rsidRPr="0078248E">
        <w:rPr>
          <w:lang w:val="ru-RU"/>
        </w:rPr>
        <w:t>предприятиях по</w:t>
      </w:r>
      <w:r>
        <w:t> </w:t>
      </w:r>
      <w:r w:rsidRPr="0078248E">
        <w:rPr>
          <w:lang w:val="ru-RU"/>
        </w:rPr>
        <w:t>производству цемента;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сельском хозяйстве: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внедрение энергоэффективных автоматизированных технологий и</w:t>
      </w:r>
      <w:r>
        <w:t> </w:t>
      </w:r>
      <w:r w:rsidRPr="0078248E">
        <w:rPr>
          <w:lang w:val="ru-RU"/>
        </w:rPr>
        <w:t>оборудования, повышение эффективности действующих технологических процессов в</w:t>
      </w:r>
      <w:r>
        <w:t> </w:t>
      </w:r>
      <w:r w:rsidRPr="0078248E">
        <w:rPr>
          <w:lang w:val="ru-RU"/>
        </w:rPr>
        <w:t>животноводстве и</w:t>
      </w:r>
      <w:r>
        <w:t> </w:t>
      </w:r>
      <w:r w:rsidRPr="0078248E">
        <w:rPr>
          <w:lang w:val="ru-RU"/>
        </w:rPr>
        <w:t>растениеводстве, производстве и</w:t>
      </w:r>
      <w:r>
        <w:t> </w:t>
      </w:r>
      <w:r w:rsidRPr="0078248E">
        <w:rPr>
          <w:lang w:val="ru-RU"/>
        </w:rPr>
        <w:t>переработке сельскохозяйственной продукции;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развитие переработки отходов животноводства и</w:t>
      </w:r>
      <w:r>
        <w:t> </w:t>
      </w:r>
      <w:r w:rsidRPr="0078248E">
        <w:rPr>
          <w:lang w:val="ru-RU"/>
        </w:rPr>
        <w:t>обрабатывающих предприятий с</w:t>
      </w:r>
      <w:r>
        <w:t> </w:t>
      </w:r>
      <w:r w:rsidRPr="0078248E">
        <w:rPr>
          <w:lang w:val="ru-RU"/>
        </w:rPr>
        <w:t>получением чистых видов энергии;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перевод с</w:t>
      </w:r>
      <w:r>
        <w:t> </w:t>
      </w:r>
      <w:r w:rsidRPr="0078248E">
        <w:rPr>
          <w:lang w:val="ru-RU"/>
        </w:rPr>
        <w:t>учетом технологической и</w:t>
      </w:r>
      <w:r>
        <w:t> </w:t>
      </w:r>
      <w:r w:rsidRPr="0078248E">
        <w:rPr>
          <w:lang w:val="ru-RU"/>
        </w:rPr>
        <w:t>экономической целесообразности теплоэнергетического оборудования, работающего на</w:t>
      </w:r>
      <w:r>
        <w:t> </w:t>
      </w:r>
      <w:r w:rsidRPr="0078248E">
        <w:rPr>
          <w:lang w:val="ru-RU"/>
        </w:rPr>
        <w:t>природном газе, на</w:t>
      </w:r>
      <w:r>
        <w:t> </w:t>
      </w:r>
      <w:r w:rsidRPr="0078248E">
        <w:rPr>
          <w:lang w:val="ru-RU"/>
        </w:rPr>
        <w:t>использование электрической энергии;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автоматизация технологических процессов и</w:t>
      </w:r>
      <w:r>
        <w:t> </w:t>
      </w:r>
      <w:r w:rsidRPr="0078248E">
        <w:rPr>
          <w:lang w:val="ru-RU"/>
        </w:rPr>
        <w:t>внедрение автоматизированных систем управления потреблением ТЭР;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использование гелиоустановок для</w:t>
      </w:r>
      <w:r>
        <w:t> </w:t>
      </w:r>
      <w:r w:rsidRPr="0078248E">
        <w:rPr>
          <w:lang w:val="ru-RU"/>
        </w:rPr>
        <w:t>интенсификации процессов сушки продукции и</w:t>
      </w:r>
      <w:r>
        <w:t> </w:t>
      </w:r>
      <w:r w:rsidRPr="0078248E">
        <w:rPr>
          <w:lang w:val="ru-RU"/>
        </w:rPr>
        <w:t>подогрева воды в</w:t>
      </w:r>
      <w:r>
        <w:t> </w:t>
      </w:r>
      <w:r w:rsidRPr="0078248E">
        <w:rPr>
          <w:lang w:val="ru-RU"/>
        </w:rPr>
        <w:t>сельскохозяйственном производстве;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транспорте: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развитие сегмента электромобилей, гибридных автомобилей и</w:t>
      </w:r>
      <w:r>
        <w:t> </w:t>
      </w:r>
      <w:r w:rsidRPr="0078248E">
        <w:rPr>
          <w:lang w:val="ru-RU"/>
        </w:rPr>
        <w:t>зарядной сети, электрификация городского пассажирского транспорта в</w:t>
      </w:r>
      <w:r>
        <w:t> </w:t>
      </w:r>
      <w:r w:rsidRPr="0078248E">
        <w:rPr>
          <w:lang w:val="ru-RU"/>
        </w:rPr>
        <w:t>целях замещения использования углеводородного топлива;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дальнейшая электрификация участков железной дороги;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обновление парка механических транспортных средств, машин, механизмов и</w:t>
      </w:r>
      <w:r>
        <w:t> </w:t>
      </w:r>
      <w:r w:rsidRPr="0078248E">
        <w:rPr>
          <w:lang w:val="ru-RU"/>
        </w:rPr>
        <w:t>оборудования, вывод из</w:t>
      </w:r>
      <w:r>
        <w:t> </w:t>
      </w:r>
      <w:r w:rsidRPr="0078248E">
        <w:rPr>
          <w:lang w:val="ru-RU"/>
        </w:rPr>
        <w:t>эксплуатации изношенных транспортных средств, машин и</w:t>
      </w:r>
      <w:r>
        <w:t> </w:t>
      </w:r>
      <w:r w:rsidRPr="0078248E">
        <w:rPr>
          <w:lang w:val="ru-RU"/>
        </w:rPr>
        <w:t>механизмов;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повышение квалификации для</w:t>
      </w:r>
      <w:r>
        <w:t> </w:t>
      </w:r>
      <w:r w:rsidRPr="0078248E">
        <w:rPr>
          <w:lang w:val="ru-RU"/>
        </w:rPr>
        <w:t>профессиональных водителей («экологичное вождение»);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нефтехимическом комплексе: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реализация мероприятий, направленных на</w:t>
      </w:r>
      <w:r>
        <w:t> </w:t>
      </w:r>
      <w:r w:rsidRPr="0078248E">
        <w:rPr>
          <w:lang w:val="ru-RU"/>
        </w:rPr>
        <w:t>создание новых и</w:t>
      </w:r>
      <w:r>
        <w:t> </w:t>
      </w:r>
      <w:r w:rsidRPr="0078248E">
        <w:rPr>
          <w:lang w:val="ru-RU"/>
        </w:rPr>
        <w:t>модернизацию действующих производственных мощностей, с</w:t>
      </w:r>
      <w:r>
        <w:t> </w:t>
      </w:r>
      <w:r w:rsidRPr="0078248E">
        <w:rPr>
          <w:lang w:val="ru-RU"/>
        </w:rPr>
        <w:t>использованием лучших доступных современных мировых технологий, увеличение глубины и</w:t>
      </w:r>
      <w:r>
        <w:t> </w:t>
      </w:r>
      <w:r w:rsidRPr="0078248E">
        <w:rPr>
          <w:lang w:val="ru-RU"/>
        </w:rPr>
        <w:t>количества переделов нефтехимической продукции;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снижение удельных норм расхода ТЭР за</w:t>
      </w:r>
      <w:r>
        <w:t> </w:t>
      </w:r>
      <w:r w:rsidRPr="0078248E">
        <w:rPr>
          <w:lang w:val="ru-RU"/>
        </w:rPr>
        <w:t>счет обеспечения эффективности производственной деятельности;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максимальное увеличение использования вторичных энергетических ресурсов, в</w:t>
      </w:r>
      <w:r>
        <w:t> </w:t>
      </w:r>
      <w:r w:rsidRPr="0078248E">
        <w:rPr>
          <w:lang w:val="ru-RU"/>
        </w:rPr>
        <w:t>том числе за</w:t>
      </w:r>
      <w:r>
        <w:t> </w:t>
      </w:r>
      <w:r w:rsidRPr="0078248E">
        <w:rPr>
          <w:lang w:val="ru-RU"/>
        </w:rPr>
        <w:t>счет реконструкции и</w:t>
      </w:r>
      <w:r>
        <w:t> </w:t>
      </w:r>
      <w:r w:rsidRPr="0078248E">
        <w:rPr>
          <w:lang w:val="ru-RU"/>
        </w:rPr>
        <w:t>модернизации, действующих энергоисточников с</w:t>
      </w:r>
      <w:r>
        <w:t> </w:t>
      </w:r>
      <w:r w:rsidRPr="0078248E">
        <w:rPr>
          <w:lang w:val="ru-RU"/>
        </w:rPr>
        <w:t>повышением энергоэффективности;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бюджетной сфере: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повышение энергоэффективности на</w:t>
      </w:r>
      <w:r>
        <w:t> </w:t>
      </w:r>
      <w:r w:rsidRPr="0078248E">
        <w:rPr>
          <w:lang w:val="ru-RU"/>
        </w:rPr>
        <w:t>объектах социальной сферы за</w:t>
      </w:r>
      <w:r>
        <w:t> </w:t>
      </w:r>
      <w:r w:rsidRPr="0078248E">
        <w:rPr>
          <w:lang w:val="ru-RU"/>
        </w:rPr>
        <w:t>счет реализации мероприятий по</w:t>
      </w:r>
      <w:r>
        <w:t> </w:t>
      </w:r>
      <w:r w:rsidRPr="0078248E">
        <w:rPr>
          <w:lang w:val="ru-RU"/>
        </w:rPr>
        <w:t>их комплексной тепловой модернизации;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внедрение концепции энергосервисной деятельности (ЭСКО) в</w:t>
      </w:r>
      <w:r>
        <w:t> </w:t>
      </w:r>
      <w:r w:rsidRPr="0078248E">
        <w:rPr>
          <w:lang w:val="ru-RU"/>
        </w:rPr>
        <w:t>государственном секторе;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внедрение гелиоводонагревателей в</w:t>
      </w:r>
      <w:r>
        <w:t> </w:t>
      </w:r>
      <w:r w:rsidRPr="0078248E">
        <w:rPr>
          <w:lang w:val="ru-RU"/>
        </w:rPr>
        <w:t>системах горячего водоснабжения;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информационное обеспечение.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целях реализации данных мероприятий следует осуществлять активное информационное обеспечение реализации Государственной программы и</w:t>
      </w:r>
      <w:r>
        <w:t> </w:t>
      </w:r>
      <w:r w:rsidRPr="0078248E">
        <w:rPr>
          <w:lang w:val="ru-RU"/>
        </w:rPr>
        <w:t>пропаганду энергосбережения.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Будет определено информационное обеспечение и</w:t>
      </w:r>
      <w:r>
        <w:t> </w:t>
      </w:r>
      <w:r w:rsidRPr="0078248E">
        <w:rPr>
          <w:lang w:val="ru-RU"/>
        </w:rPr>
        <w:t>сопровождение государственной политики в</w:t>
      </w:r>
      <w:r>
        <w:t> </w:t>
      </w:r>
      <w:r w:rsidRPr="0078248E">
        <w:rPr>
          <w:lang w:val="ru-RU"/>
        </w:rPr>
        <w:t>сфере энергосбережения, в</w:t>
      </w:r>
      <w:r>
        <w:t> </w:t>
      </w:r>
      <w:r w:rsidRPr="0078248E">
        <w:rPr>
          <w:lang w:val="ru-RU"/>
        </w:rPr>
        <w:t>том числе путем: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взаимодействия со</w:t>
      </w:r>
      <w:r>
        <w:t> </w:t>
      </w:r>
      <w:r w:rsidRPr="0078248E">
        <w:rPr>
          <w:lang w:val="ru-RU"/>
        </w:rPr>
        <w:t>средствами массовой информации, продвижения информации в</w:t>
      </w:r>
      <w:r>
        <w:t> </w:t>
      </w:r>
      <w:r w:rsidRPr="0078248E">
        <w:rPr>
          <w:lang w:val="ru-RU"/>
        </w:rPr>
        <w:t>глобальной компьютерной сети Интернет (далее</w:t>
      </w:r>
      <w:r>
        <w:t> </w:t>
      </w:r>
      <w:r w:rsidRPr="0078248E">
        <w:rPr>
          <w:lang w:val="ru-RU"/>
        </w:rPr>
        <w:t>– сеть Интернет);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осуществления информационного обеспечения и</w:t>
      </w:r>
      <w:r>
        <w:t> </w:t>
      </w:r>
      <w:r w:rsidRPr="0078248E">
        <w:rPr>
          <w:lang w:val="ru-RU"/>
        </w:rPr>
        <w:t>активной поддержки мероприятий по</w:t>
      </w:r>
      <w:r>
        <w:t> </w:t>
      </w:r>
      <w:r w:rsidRPr="0078248E">
        <w:rPr>
          <w:lang w:val="ru-RU"/>
        </w:rPr>
        <w:t>популяризации экономических, экологических и</w:t>
      </w:r>
      <w:r>
        <w:t> </w:t>
      </w:r>
      <w:r w:rsidRPr="0078248E">
        <w:rPr>
          <w:lang w:val="ru-RU"/>
        </w:rPr>
        <w:t>социальных преимуществ эффективного использования ТЭР;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организации тематических акций, пресс-туров, пресс-конференций, онлайн-конференций по</w:t>
      </w:r>
      <w:r>
        <w:t> </w:t>
      </w:r>
      <w:r w:rsidRPr="0078248E">
        <w:rPr>
          <w:lang w:val="ru-RU"/>
        </w:rPr>
        <w:t>вопросам рационального потребления энергоресурсов, передового опыта внедрения энергоэффектвных технологий, в</w:t>
      </w:r>
      <w:r>
        <w:t> </w:t>
      </w:r>
      <w:r w:rsidRPr="0078248E">
        <w:rPr>
          <w:lang w:val="ru-RU"/>
        </w:rPr>
        <w:t>том числе зарубежных, приоритетных направлений энергосбережения.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Предполагается определить, что пропаганда энергосбережения как составляющая часть информационного обеспечения в</w:t>
      </w:r>
      <w:r>
        <w:t> </w:t>
      </w:r>
      <w:r w:rsidRPr="0078248E">
        <w:rPr>
          <w:lang w:val="ru-RU"/>
        </w:rPr>
        <w:t>сфере энергосбережения может осуществляться путем: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проведения соответствующих конкурсов в</w:t>
      </w:r>
      <w:r>
        <w:t> </w:t>
      </w:r>
      <w:r w:rsidRPr="0078248E">
        <w:rPr>
          <w:lang w:val="ru-RU"/>
        </w:rPr>
        <w:t>области энергосбережения, в</w:t>
      </w:r>
      <w:r>
        <w:t> </w:t>
      </w:r>
      <w:r w:rsidRPr="0078248E">
        <w:rPr>
          <w:lang w:val="ru-RU"/>
        </w:rPr>
        <w:t>том числе республиканского конкурса «Энергомарафон»;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обеспечения издания и</w:t>
      </w:r>
      <w:r>
        <w:t> </w:t>
      </w:r>
      <w:r w:rsidRPr="0078248E">
        <w:rPr>
          <w:lang w:val="ru-RU"/>
        </w:rPr>
        <w:t>распространения наглядной агитации, социальной теле- и</w:t>
      </w:r>
      <w:r>
        <w:t> </w:t>
      </w:r>
      <w:r w:rsidRPr="0078248E">
        <w:rPr>
          <w:lang w:val="ru-RU"/>
        </w:rPr>
        <w:t>радиорекламы, социальной наружной рекламы и</w:t>
      </w:r>
      <w:r>
        <w:t> </w:t>
      </w:r>
      <w:r w:rsidRPr="0078248E">
        <w:rPr>
          <w:lang w:val="ru-RU"/>
        </w:rPr>
        <w:t>социальной рекламы на</w:t>
      </w:r>
      <w:r>
        <w:t> </w:t>
      </w:r>
      <w:r w:rsidRPr="0078248E">
        <w:rPr>
          <w:lang w:val="ru-RU"/>
        </w:rPr>
        <w:t>транспортных средствах, учебно-методических пособий, детской познавательной литературы по</w:t>
      </w:r>
      <w:r>
        <w:t> </w:t>
      </w:r>
      <w:r w:rsidRPr="0078248E">
        <w:rPr>
          <w:lang w:val="ru-RU"/>
        </w:rPr>
        <w:t>вопросам экономии и</w:t>
      </w:r>
      <w:r>
        <w:t> </w:t>
      </w:r>
      <w:r w:rsidRPr="0078248E">
        <w:rPr>
          <w:lang w:val="ru-RU"/>
        </w:rPr>
        <w:t>бережливости, увеличение количества соответствующей тематической информации в</w:t>
      </w:r>
      <w:r>
        <w:t> </w:t>
      </w:r>
      <w:r w:rsidRPr="0078248E">
        <w:rPr>
          <w:lang w:val="ru-RU"/>
        </w:rPr>
        <w:t>сети Интернет;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систематического и</w:t>
      </w:r>
      <w:r>
        <w:t> </w:t>
      </w:r>
      <w:r w:rsidRPr="0078248E">
        <w:rPr>
          <w:lang w:val="ru-RU"/>
        </w:rPr>
        <w:t>всестороннего освещения вопросов экономного использования всех видов ресурсов, включая природные, в</w:t>
      </w:r>
      <w:r>
        <w:t> </w:t>
      </w:r>
      <w:r w:rsidRPr="0078248E">
        <w:rPr>
          <w:lang w:val="ru-RU"/>
        </w:rPr>
        <w:t>том числе через социальную телерекламу, проведение на</w:t>
      </w:r>
      <w:r>
        <w:t> </w:t>
      </w:r>
      <w:r w:rsidRPr="0078248E">
        <w:rPr>
          <w:lang w:val="ru-RU"/>
        </w:rPr>
        <w:t>телевидении программ агитационного и</w:t>
      </w:r>
      <w:r>
        <w:t> </w:t>
      </w:r>
      <w:r w:rsidRPr="0078248E">
        <w:rPr>
          <w:lang w:val="ru-RU"/>
        </w:rPr>
        <w:t>познавательного характера для</w:t>
      </w:r>
      <w:r>
        <w:t> </w:t>
      </w:r>
      <w:r w:rsidRPr="0078248E">
        <w:rPr>
          <w:lang w:val="ru-RU"/>
        </w:rPr>
        <w:t>молодежи, как важнейшего принципа обеспечения экономической безопасности Республики Беларусь;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тиражирования опыта передовых коллективов республики, обеспечивающих строгий режим экономии ТЭР и</w:t>
      </w:r>
      <w:r>
        <w:t> </w:t>
      </w:r>
      <w:r w:rsidRPr="0078248E">
        <w:rPr>
          <w:lang w:val="ru-RU"/>
        </w:rPr>
        <w:t>материальных ресурсов, выпуск конкурентоспособной продукции с</w:t>
      </w:r>
      <w:r>
        <w:t> </w:t>
      </w:r>
      <w:r w:rsidRPr="0078248E">
        <w:rPr>
          <w:lang w:val="ru-RU"/>
        </w:rPr>
        <w:t>меньшими затратами;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проведения занятий по</w:t>
      </w:r>
      <w:r>
        <w:t> </w:t>
      </w:r>
      <w:r w:rsidRPr="0078248E">
        <w:rPr>
          <w:lang w:val="ru-RU"/>
        </w:rPr>
        <w:t>интересам, факультативов, курсов по</w:t>
      </w:r>
      <w:r>
        <w:t> </w:t>
      </w:r>
      <w:r w:rsidRPr="0078248E">
        <w:rPr>
          <w:lang w:val="ru-RU"/>
        </w:rPr>
        <w:t>вопросам экономии и</w:t>
      </w:r>
      <w:r>
        <w:t> </w:t>
      </w:r>
      <w:r w:rsidRPr="0078248E">
        <w:rPr>
          <w:lang w:val="ru-RU"/>
        </w:rPr>
        <w:t>бережливости в</w:t>
      </w:r>
      <w:r>
        <w:t> </w:t>
      </w:r>
      <w:r w:rsidRPr="0078248E">
        <w:rPr>
          <w:lang w:val="ru-RU"/>
        </w:rPr>
        <w:t>учреждениях, обеспечивающих получение общего среднего и</w:t>
      </w:r>
      <w:r>
        <w:t> </w:t>
      </w:r>
      <w:r w:rsidRPr="0078248E">
        <w:rPr>
          <w:lang w:val="ru-RU"/>
        </w:rPr>
        <w:t>высшего образования в</w:t>
      </w:r>
      <w:r>
        <w:t> </w:t>
      </w:r>
      <w:r w:rsidRPr="0078248E">
        <w:rPr>
          <w:lang w:val="ru-RU"/>
        </w:rPr>
        <w:t>соответствии с</w:t>
      </w:r>
      <w:r>
        <w:t> </w:t>
      </w:r>
      <w:r w:rsidRPr="0078248E">
        <w:rPr>
          <w:lang w:val="ru-RU"/>
        </w:rPr>
        <w:t>утвержденными программами;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создания на</w:t>
      </w:r>
      <w:r>
        <w:t> </w:t>
      </w:r>
      <w:r w:rsidRPr="0078248E">
        <w:rPr>
          <w:lang w:val="ru-RU"/>
        </w:rPr>
        <w:t>территории отдельных административно-территориальных единиц, учреждений и</w:t>
      </w:r>
      <w:r>
        <w:t> </w:t>
      </w:r>
      <w:r w:rsidRPr="0078248E">
        <w:rPr>
          <w:lang w:val="ru-RU"/>
        </w:rPr>
        <w:t>организаций демонстрационных территорий (демонстрационных зон высокой эффективности), на</w:t>
      </w:r>
      <w:r>
        <w:t> </w:t>
      </w:r>
      <w:r w:rsidRPr="0078248E">
        <w:rPr>
          <w:lang w:val="ru-RU"/>
        </w:rPr>
        <w:t>которых реализованы проекты эффективного использования ресурсов, а</w:t>
      </w:r>
      <w:r>
        <w:t> </w:t>
      </w:r>
      <w:r w:rsidRPr="0078248E">
        <w:rPr>
          <w:lang w:val="ru-RU"/>
        </w:rPr>
        <w:t>также создания на</w:t>
      </w:r>
      <w:r>
        <w:t> </w:t>
      </w:r>
      <w:r w:rsidRPr="0078248E">
        <w:rPr>
          <w:lang w:val="ru-RU"/>
        </w:rPr>
        <w:t>их базе площадок по</w:t>
      </w:r>
      <w:r>
        <w:t> </w:t>
      </w:r>
      <w:r w:rsidRPr="0078248E">
        <w:rPr>
          <w:lang w:val="ru-RU"/>
        </w:rPr>
        <w:t>обмену опытом, проведению семинаров, конференции по</w:t>
      </w:r>
      <w:r>
        <w:t> </w:t>
      </w:r>
      <w:r w:rsidRPr="0078248E">
        <w:rPr>
          <w:lang w:val="ru-RU"/>
        </w:rPr>
        <w:t>экономии и</w:t>
      </w:r>
      <w:r>
        <w:t> </w:t>
      </w:r>
      <w:r w:rsidRPr="0078248E">
        <w:rPr>
          <w:lang w:val="ru-RU"/>
        </w:rPr>
        <w:t>бережливости;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осуществления издательской деятельности, в</w:t>
      </w:r>
      <w:r>
        <w:t> </w:t>
      </w:r>
      <w:r w:rsidRPr="0078248E">
        <w:rPr>
          <w:lang w:val="ru-RU"/>
        </w:rPr>
        <w:t>том числе издания научно-практического журнала «Энергоэффективность»;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организации тематических отечественных и</w:t>
      </w:r>
      <w:r>
        <w:t> </w:t>
      </w:r>
      <w:r w:rsidRPr="0078248E">
        <w:rPr>
          <w:lang w:val="ru-RU"/>
        </w:rPr>
        <w:t>зарубежных выставочных мероприятий;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проведения научно-технических, практических, обучающих семинаров, в</w:t>
      </w:r>
      <w:r>
        <w:t> </w:t>
      </w:r>
      <w:r w:rsidRPr="0078248E">
        <w:rPr>
          <w:lang w:val="ru-RU"/>
        </w:rPr>
        <w:t>том числе в</w:t>
      </w:r>
      <w:r>
        <w:t> </w:t>
      </w:r>
      <w:r w:rsidRPr="0078248E">
        <w:rPr>
          <w:lang w:val="ru-RU"/>
        </w:rPr>
        <w:t>рамках реализации международных проектов по</w:t>
      </w:r>
      <w:r>
        <w:t> </w:t>
      </w:r>
      <w:r w:rsidRPr="0078248E">
        <w:rPr>
          <w:lang w:val="ru-RU"/>
        </w:rPr>
        <w:t>энергосбережению в</w:t>
      </w:r>
      <w:r>
        <w:t> </w:t>
      </w:r>
      <w:r w:rsidRPr="0078248E">
        <w:rPr>
          <w:lang w:val="ru-RU"/>
        </w:rPr>
        <w:t>Республике Беларусь;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международного сотрудничества.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Республика Беларусь давно сотрудничает с</w:t>
      </w:r>
      <w:r>
        <w:t> </w:t>
      </w:r>
      <w:r w:rsidRPr="0078248E">
        <w:rPr>
          <w:lang w:val="ru-RU"/>
        </w:rPr>
        <w:t>Международным банком реконструкции и</w:t>
      </w:r>
      <w:r>
        <w:t> </w:t>
      </w:r>
      <w:r w:rsidRPr="0078248E">
        <w:rPr>
          <w:lang w:val="ru-RU"/>
        </w:rPr>
        <w:t>развития. Общая сумма привлеченных средств банка для</w:t>
      </w:r>
      <w:r>
        <w:t> </w:t>
      </w:r>
      <w:r w:rsidRPr="0078248E">
        <w:rPr>
          <w:lang w:val="ru-RU"/>
        </w:rPr>
        <w:t>реализации инвестиционных проектов в</w:t>
      </w:r>
      <w:r>
        <w:t> </w:t>
      </w:r>
      <w:r w:rsidRPr="0078248E">
        <w:rPr>
          <w:lang w:val="ru-RU"/>
        </w:rPr>
        <w:t>сфере энергосбережения уже превысила 0,5 млрд.</w:t>
      </w:r>
      <w:r>
        <w:t> </w:t>
      </w:r>
      <w:r w:rsidRPr="0078248E">
        <w:rPr>
          <w:lang w:val="ru-RU"/>
        </w:rPr>
        <w:t>долларов США, что позволило признать Беларусь надежным и</w:t>
      </w:r>
      <w:r>
        <w:t> </w:t>
      </w:r>
      <w:r w:rsidRPr="0078248E">
        <w:rPr>
          <w:lang w:val="ru-RU"/>
        </w:rPr>
        <w:t>устойчивым партнером по</w:t>
      </w:r>
      <w:r>
        <w:t> </w:t>
      </w:r>
      <w:r w:rsidRPr="0078248E">
        <w:rPr>
          <w:lang w:val="ru-RU"/>
        </w:rPr>
        <w:t>бизнесу. Такое признание будет способствовать привлечению средств других международных финансовых организаций и</w:t>
      </w:r>
      <w:r>
        <w:t> </w:t>
      </w:r>
      <w:r w:rsidRPr="0078248E">
        <w:rPr>
          <w:lang w:val="ru-RU"/>
        </w:rPr>
        <w:t>иностранных инвестиций.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области энергосбережения необходимо продолжать и</w:t>
      </w:r>
      <w:r>
        <w:t> </w:t>
      </w:r>
      <w:r w:rsidRPr="0078248E">
        <w:rPr>
          <w:lang w:val="ru-RU"/>
        </w:rPr>
        <w:t>углублять сотрудничество с</w:t>
      </w:r>
      <w:r>
        <w:t> </w:t>
      </w:r>
      <w:r w:rsidRPr="0078248E">
        <w:rPr>
          <w:lang w:val="ru-RU"/>
        </w:rPr>
        <w:t>международными организациями, финансовыми институтами и</w:t>
      </w:r>
      <w:r>
        <w:t> </w:t>
      </w:r>
      <w:r w:rsidRPr="0078248E">
        <w:rPr>
          <w:lang w:val="ru-RU"/>
        </w:rPr>
        <w:t>фондами, такими как Всемирный банк, Европейский банк реконструкции и</w:t>
      </w:r>
      <w:r>
        <w:t> </w:t>
      </w:r>
      <w:r w:rsidRPr="0078248E">
        <w:rPr>
          <w:lang w:val="ru-RU"/>
        </w:rPr>
        <w:t>развития, Глобальный экологический фонд, Европейская экономическая комиссия Организации Объединенных Наций, Программа развития Организации Объединенных Наций, и</w:t>
      </w:r>
      <w:r>
        <w:t> </w:t>
      </w:r>
      <w:r w:rsidRPr="0078248E">
        <w:rPr>
          <w:lang w:val="ru-RU"/>
        </w:rPr>
        <w:t>другими.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2021–2025</w:t>
      </w:r>
      <w:r>
        <w:t> </w:t>
      </w:r>
      <w:r w:rsidRPr="0078248E">
        <w:rPr>
          <w:lang w:val="ru-RU"/>
        </w:rPr>
        <w:t>годах будет продолжена работа по</w:t>
      </w:r>
      <w:r>
        <w:t> </w:t>
      </w:r>
      <w:r w:rsidRPr="0078248E">
        <w:rPr>
          <w:lang w:val="ru-RU"/>
        </w:rPr>
        <w:t>подготовке и</w:t>
      </w:r>
      <w:r>
        <w:t> </w:t>
      </w:r>
      <w:r w:rsidRPr="0078248E">
        <w:rPr>
          <w:lang w:val="ru-RU"/>
        </w:rPr>
        <w:t>реализации совместных с</w:t>
      </w:r>
      <w:r>
        <w:t> </w:t>
      </w:r>
      <w:r w:rsidRPr="0078248E">
        <w:rPr>
          <w:lang w:val="ru-RU"/>
        </w:rPr>
        <w:t>международными организациями, в</w:t>
      </w:r>
      <w:r>
        <w:t> </w:t>
      </w:r>
      <w:r w:rsidRPr="0078248E">
        <w:rPr>
          <w:lang w:val="ru-RU"/>
        </w:rPr>
        <w:t>том числе финансовыми, инвестиционных проектов и</w:t>
      </w:r>
      <w:r>
        <w:t> </w:t>
      </w:r>
      <w:r w:rsidRPr="0078248E">
        <w:rPr>
          <w:lang w:val="ru-RU"/>
        </w:rPr>
        <w:t>проектов международной технической помощи в</w:t>
      </w:r>
      <w:r>
        <w:t> </w:t>
      </w:r>
      <w:r w:rsidRPr="0078248E">
        <w:rPr>
          <w:lang w:val="ru-RU"/>
        </w:rPr>
        <w:t>сфере энергосбережения, повышения энергоэффективности и</w:t>
      </w:r>
      <w:r>
        <w:t> </w:t>
      </w:r>
      <w:r w:rsidRPr="0078248E">
        <w:rPr>
          <w:lang w:val="ru-RU"/>
        </w:rPr>
        <w:t>развития использования ВИЭ.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2021</w:t>
      </w:r>
      <w:r>
        <w:t> </w:t>
      </w:r>
      <w:r w:rsidRPr="0078248E">
        <w:rPr>
          <w:lang w:val="ru-RU"/>
        </w:rPr>
        <w:t>году будет завершена реализация совместного с</w:t>
      </w:r>
      <w:r>
        <w:t> </w:t>
      </w:r>
      <w:r w:rsidRPr="0078248E">
        <w:rPr>
          <w:lang w:val="ru-RU"/>
        </w:rPr>
        <w:t>Международным банком реконструкции и</w:t>
      </w:r>
      <w:r>
        <w:t> </w:t>
      </w:r>
      <w:r w:rsidRPr="0078248E">
        <w:rPr>
          <w:lang w:val="ru-RU"/>
        </w:rPr>
        <w:t>развития инвестиционного проекта «Использование древесной биомассы для</w:t>
      </w:r>
      <w:r>
        <w:t> </w:t>
      </w:r>
      <w:r w:rsidRPr="0078248E">
        <w:rPr>
          <w:lang w:val="ru-RU"/>
        </w:rPr>
        <w:t>централизованного теплоснабжения», в</w:t>
      </w:r>
      <w:r>
        <w:t> </w:t>
      </w:r>
      <w:r w:rsidRPr="0078248E">
        <w:rPr>
          <w:lang w:val="ru-RU"/>
        </w:rPr>
        <w:t>рамках которого предусмотрено строительство и</w:t>
      </w:r>
      <w:r>
        <w:t> </w:t>
      </w:r>
      <w:r w:rsidRPr="0078248E">
        <w:rPr>
          <w:lang w:val="ru-RU"/>
        </w:rPr>
        <w:t>реконструкция котельных организаций жилищно-коммунального хозяйства с</w:t>
      </w:r>
      <w:r>
        <w:t> </w:t>
      </w:r>
      <w:r w:rsidRPr="0078248E">
        <w:rPr>
          <w:lang w:val="ru-RU"/>
        </w:rPr>
        <w:t>обеспечением использования на</w:t>
      </w:r>
      <w:r>
        <w:t> </w:t>
      </w:r>
      <w:r w:rsidRPr="0078248E">
        <w:rPr>
          <w:lang w:val="ru-RU"/>
        </w:rPr>
        <w:t>них древесного топлива (объем кредитных средств</w:t>
      </w:r>
      <w:r>
        <w:t> </w:t>
      </w:r>
      <w:r w:rsidRPr="0078248E">
        <w:rPr>
          <w:lang w:val="ru-RU"/>
        </w:rPr>
        <w:t>– 90</w:t>
      </w:r>
      <w:r>
        <w:t> </w:t>
      </w:r>
      <w:r w:rsidRPr="0078248E">
        <w:rPr>
          <w:lang w:val="ru-RU"/>
        </w:rPr>
        <w:t>млн.</w:t>
      </w:r>
      <w:r>
        <w:t> </w:t>
      </w:r>
      <w:r w:rsidRPr="0078248E">
        <w:rPr>
          <w:lang w:val="ru-RU"/>
        </w:rPr>
        <w:t>долларов США, период реализации</w:t>
      </w:r>
      <w:r>
        <w:t> </w:t>
      </w:r>
      <w:r w:rsidRPr="0078248E">
        <w:rPr>
          <w:lang w:val="ru-RU"/>
        </w:rPr>
        <w:t>– 2014–2021</w:t>
      </w:r>
      <w:r>
        <w:t> </w:t>
      </w:r>
      <w:r w:rsidRPr="0078248E">
        <w:rPr>
          <w:lang w:val="ru-RU"/>
        </w:rPr>
        <w:t>годы).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2021–2025</w:t>
      </w:r>
      <w:r>
        <w:t> </w:t>
      </w:r>
      <w:r w:rsidRPr="0078248E">
        <w:rPr>
          <w:lang w:val="ru-RU"/>
        </w:rPr>
        <w:t>годах продолжится реализация инвестиционного проекта «Расширение устойчивого энергопользования» за</w:t>
      </w:r>
      <w:r>
        <w:t> </w:t>
      </w:r>
      <w:r w:rsidRPr="0078248E">
        <w:rPr>
          <w:lang w:val="ru-RU"/>
        </w:rPr>
        <w:t>счет кредитных средств Международного банка реконструкции и</w:t>
      </w:r>
      <w:r>
        <w:t> </w:t>
      </w:r>
      <w:r w:rsidRPr="0078248E">
        <w:rPr>
          <w:lang w:val="ru-RU"/>
        </w:rPr>
        <w:t>развития и</w:t>
      </w:r>
      <w:r>
        <w:t> </w:t>
      </w:r>
      <w:r w:rsidRPr="0078248E">
        <w:rPr>
          <w:lang w:val="ru-RU"/>
        </w:rPr>
        <w:t>Европейского инвестиционного банка в</w:t>
      </w:r>
      <w:r>
        <w:t> </w:t>
      </w:r>
      <w:r w:rsidRPr="0078248E">
        <w:rPr>
          <w:lang w:val="ru-RU"/>
        </w:rPr>
        <w:t>общем объеме 180</w:t>
      </w:r>
      <w:r>
        <w:t> </w:t>
      </w:r>
      <w:r w:rsidRPr="0078248E">
        <w:rPr>
          <w:lang w:val="ru-RU"/>
        </w:rPr>
        <w:t>млн.</w:t>
      </w:r>
      <w:r>
        <w:t> </w:t>
      </w:r>
      <w:r w:rsidRPr="0078248E">
        <w:rPr>
          <w:lang w:val="ru-RU"/>
        </w:rPr>
        <w:t>евро и</w:t>
      </w:r>
      <w:r>
        <w:t> </w:t>
      </w:r>
      <w:r w:rsidRPr="0078248E">
        <w:rPr>
          <w:lang w:val="ru-RU"/>
        </w:rPr>
        <w:t>грантовых средств Глобального экологического фонда в</w:t>
      </w:r>
      <w:r>
        <w:t> </w:t>
      </w:r>
      <w:r w:rsidRPr="0078248E">
        <w:rPr>
          <w:lang w:val="ru-RU"/>
        </w:rPr>
        <w:t>размере 3,653</w:t>
      </w:r>
      <w:r>
        <w:t> </w:t>
      </w:r>
      <w:r w:rsidRPr="0078248E">
        <w:rPr>
          <w:lang w:val="ru-RU"/>
        </w:rPr>
        <w:t>млн.</w:t>
      </w:r>
      <w:r>
        <w:t> </w:t>
      </w:r>
      <w:r w:rsidRPr="0078248E">
        <w:rPr>
          <w:lang w:val="ru-RU"/>
        </w:rPr>
        <w:t>долларов США. В</w:t>
      </w:r>
      <w:r>
        <w:t> </w:t>
      </w:r>
      <w:r w:rsidRPr="0078248E">
        <w:rPr>
          <w:lang w:val="ru-RU"/>
        </w:rPr>
        <w:t>рамках проекта планируется реализовать мероприятия по</w:t>
      </w:r>
      <w:r>
        <w:t> </w:t>
      </w:r>
      <w:r w:rsidRPr="0078248E">
        <w:rPr>
          <w:lang w:val="ru-RU"/>
        </w:rPr>
        <w:t>увеличению использования организациями жилищно-коммунального хозяйства возобновляемой древесной биомассы для</w:t>
      </w:r>
      <w:r>
        <w:t> </w:t>
      </w:r>
      <w:r w:rsidRPr="0078248E">
        <w:rPr>
          <w:lang w:val="ru-RU"/>
        </w:rPr>
        <w:t>теплоснабжения (компонент 1) и</w:t>
      </w:r>
      <w:r>
        <w:t> </w:t>
      </w:r>
      <w:r w:rsidRPr="0078248E">
        <w:rPr>
          <w:lang w:val="ru-RU"/>
        </w:rPr>
        <w:t>мероприятия по</w:t>
      </w:r>
      <w:r>
        <w:t> </w:t>
      </w:r>
      <w:r w:rsidRPr="0078248E">
        <w:rPr>
          <w:lang w:val="ru-RU"/>
        </w:rPr>
        <w:t>комплексной тепловой модернизации многоквартирных жилых домов с</w:t>
      </w:r>
      <w:r>
        <w:t> </w:t>
      </w:r>
      <w:r w:rsidRPr="0078248E">
        <w:rPr>
          <w:lang w:val="ru-RU"/>
        </w:rPr>
        <w:t>привлечением средств населения в</w:t>
      </w:r>
      <w:r>
        <w:t> </w:t>
      </w:r>
      <w:r w:rsidRPr="0078248E">
        <w:rPr>
          <w:lang w:val="ru-RU"/>
        </w:rPr>
        <w:t>Гродненской и</w:t>
      </w:r>
      <w:r>
        <w:t> </w:t>
      </w:r>
      <w:r w:rsidRPr="0078248E">
        <w:rPr>
          <w:lang w:val="ru-RU"/>
        </w:rPr>
        <w:t>Могилевской областях (компонент 2).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Во исполнение поручений Правительства Республики Беларусь в</w:t>
      </w:r>
      <w:r>
        <w:t> </w:t>
      </w:r>
      <w:r w:rsidRPr="0078248E">
        <w:rPr>
          <w:lang w:val="ru-RU"/>
        </w:rPr>
        <w:t>2021</w:t>
      </w:r>
      <w:r>
        <w:t> </w:t>
      </w:r>
      <w:r w:rsidRPr="0078248E">
        <w:rPr>
          <w:lang w:val="ru-RU"/>
        </w:rPr>
        <w:t>году совместно с</w:t>
      </w:r>
      <w:r>
        <w:t> </w:t>
      </w:r>
      <w:r w:rsidRPr="0078248E">
        <w:rPr>
          <w:lang w:val="ru-RU"/>
        </w:rPr>
        <w:t>заинтересованными будет осуществляться проработка возможностей привлечения кредитных ресурсов Международного банка реконструкции и</w:t>
      </w:r>
      <w:r>
        <w:t> </w:t>
      </w:r>
      <w:r w:rsidRPr="0078248E">
        <w:rPr>
          <w:lang w:val="ru-RU"/>
        </w:rPr>
        <w:t>развития для</w:t>
      </w:r>
      <w:r>
        <w:t> </w:t>
      </w:r>
      <w:r w:rsidRPr="0078248E">
        <w:rPr>
          <w:lang w:val="ru-RU"/>
        </w:rPr>
        <w:t>реализации инвестиционного проекта по</w:t>
      </w:r>
      <w:r>
        <w:t> </w:t>
      </w:r>
      <w:r w:rsidRPr="0078248E">
        <w:rPr>
          <w:lang w:val="ru-RU"/>
        </w:rPr>
        <w:t>повышению энергоэффективности объектов социальной сферы с</w:t>
      </w:r>
      <w:r>
        <w:t> </w:t>
      </w:r>
      <w:r w:rsidRPr="0078248E">
        <w:rPr>
          <w:lang w:val="ru-RU"/>
        </w:rPr>
        <w:t>общим объемом финансирования 60</w:t>
      </w:r>
      <w:r>
        <w:t> </w:t>
      </w:r>
      <w:r w:rsidRPr="0078248E">
        <w:rPr>
          <w:lang w:val="ru-RU"/>
        </w:rPr>
        <w:t>млн.</w:t>
      </w:r>
      <w:r>
        <w:t> </w:t>
      </w:r>
      <w:r w:rsidRPr="0078248E">
        <w:rPr>
          <w:lang w:val="ru-RU"/>
        </w:rPr>
        <w:t>долларов США.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рамках взаимодействия Департамента по</w:t>
      </w:r>
      <w:r>
        <w:t> </w:t>
      </w:r>
      <w:r w:rsidRPr="0078248E">
        <w:rPr>
          <w:lang w:val="ru-RU"/>
        </w:rPr>
        <w:t>энергоэффективности Госстандарта и</w:t>
      </w:r>
      <w:r>
        <w:t> </w:t>
      </w:r>
      <w:r w:rsidRPr="0078248E">
        <w:rPr>
          <w:lang w:val="ru-RU"/>
        </w:rPr>
        <w:t>Международного агентства по</w:t>
      </w:r>
      <w:r>
        <w:t> </w:t>
      </w:r>
      <w:r w:rsidRPr="0078248E">
        <w:rPr>
          <w:lang w:val="ru-RU"/>
        </w:rPr>
        <w:t>возобновляемой энергии в</w:t>
      </w:r>
      <w:r>
        <w:t> </w:t>
      </w:r>
      <w:r w:rsidRPr="0078248E">
        <w:rPr>
          <w:lang w:val="ru-RU"/>
        </w:rPr>
        <w:t>2021</w:t>
      </w:r>
      <w:r>
        <w:t> </w:t>
      </w:r>
      <w:r w:rsidRPr="0078248E">
        <w:rPr>
          <w:lang w:val="ru-RU"/>
        </w:rPr>
        <w:t>году планируется выполнить обзор «Оценка готовности Беларуси к</w:t>
      </w:r>
      <w:r>
        <w:t> </w:t>
      </w:r>
      <w:r w:rsidRPr="0078248E">
        <w:rPr>
          <w:lang w:val="ru-RU"/>
        </w:rPr>
        <w:t>использованию ВИЭ». Как ожидается, в</w:t>
      </w:r>
      <w:r>
        <w:t> </w:t>
      </w:r>
      <w:r w:rsidRPr="0078248E">
        <w:rPr>
          <w:lang w:val="ru-RU"/>
        </w:rPr>
        <w:t>данном обзоре будет проведен анализ потенциала Беларуси по</w:t>
      </w:r>
      <w:r>
        <w:t> </w:t>
      </w:r>
      <w:r w:rsidRPr="0078248E">
        <w:rPr>
          <w:lang w:val="ru-RU"/>
        </w:rPr>
        <w:t>дальнейшему развитию возобновляемой энергетики, в</w:t>
      </w:r>
      <w:r>
        <w:t> </w:t>
      </w:r>
      <w:r w:rsidRPr="0078248E">
        <w:rPr>
          <w:lang w:val="ru-RU"/>
        </w:rPr>
        <w:t>том числе в</w:t>
      </w:r>
      <w:r>
        <w:t> </w:t>
      </w:r>
      <w:r w:rsidRPr="0078248E">
        <w:rPr>
          <w:lang w:val="ru-RU"/>
        </w:rPr>
        <w:t>контексте анализа состояния и</w:t>
      </w:r>
      <w:r>
        <w:t> </w:t>
      </w:r>
      <w:r w:rsidRPr="0078248E">
        <w:rPr>
          <w:lang w:val="ru-RU"/>
        </w:rPr>
        <w:t>перспектив использования других видов ТЭР (нефть, газ, атомная энергия, другие), проанализированы законодательство и</w:t>
      </w:r>
      <w:r>
        <w:t> </w:t>
      </w:r>
      <w:r w:rsidRPr="0078248E">
        <w:rPr>
          <w:lang w:val="ru-RU"/>
        </w:rPr>
        <w:t>мероприятия по</w:t>
      </w:r>
      <w:r>
        <w:t> </w:t>
      </w:r>
      <w:r w:rsidRPr="0078248E">
        <w:rPr>
          <w:lang w:val="ru-RU"/>
        </w:rPr>
        <w:t>увеличению использования ВИЭ, сформулированы рекомендации и</w:t>
      </w:r>
      <w:r>
        <w:t> </w:t>
      </w:r>
      <w:r w:rsidRPr="0078248E">
        <w:rPr>
          <w:lang w:val="ru-RU"/>
        </w:rPr>
        <w:t>подходы по</w:t>
      </w:r>
      <w:r>
        <w:t> </w:t>
      </w:r>
      <w:r w:rsidRPr="0078248E">
        <w:rPr>
          <w:lang w:val="ru-RU"/>
        </w:rPr>
        <w:t>дальнейшему совершенствованию политики в</w:t>
      </w:r>
      <w:r>
        <w:t> </w:t>
      </w:r>
      <w:r w:rsidRPr="0078248E">
        <w:rPr>
          <w:lang w:val="ru-RU"/>
        </w:rPr>
        <w:t>сфере возобновляемой энергетики.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На планомерной основе в</w:t>
      </w:r>
      <w:r>
        <w:t> </w:t>
      </w:r>
      <w:r w:rsidRPr="0078248E">
        <w:rPr>
          <w:lang w:val="ru-RU"/>
        </w:rPr>
        <w:t>этот период продолжится сотрудничество с</w:t>
      </w:r>
      <w:r>
        <w:t> </w:t>
      </w:r>
      <w:r w:rsidRPr="0078248E">
        <w:rPr>
          <w:lang w:val="ru-RU"/>
        </w:rPr>
        <w:t>закрепленными за</w:t>
      </w:r>
      <w:r>
        <w:t> </w:t>
      </w:r>
      <w:r w:rsidRPr="0078248E">
        <w:rPr>
          <w:lang w:val="ru-RU"/>
        </w:rPr>
        <w:t>Департаментом по</w:t>
      </w:r>
      <w:r>
        <w:t> </w:t>
      </w:r>
      <w:r w:rsidRPr="0078248E">
        <w:rPr>
          <w:lang w:val="ru-RU"/>
        </w:rPr>
        <w:t>энергоэффективности Госстандарта международными организациями (в</w:t>
      </w:r>
      <w:r>
        <w:t> </w:t>
      </w:r>
      <w:r w:rsidRPr="0078248E">
        <w:rPr>
          <w:lang w:val="ru-RU"/>
        </w:rPr>
        <w:t>соответствии с</w:t>
      </w:r>
      <w:r>
        <w:t> </w:t>
      </w:r>
      <w:r w:rsidRPr="0078248E">
        <w:rPr>
          <w:lang w:val="ru-RU"/>
        </w:rPr>
        <w:t>постановлением Совета Министров Республики Беларусь от</w:t>
      </w:r>
      <w:r>
        <w:t> </w:t>
      </w:r>
      <w:r w:rsidRPr="0078248E">
        <w:rPr>
          <w:lang w:val="ru-RU"/>
        </w:rPr>
        <w:t>21</w:t>
      </w:r>
      <w:r>
        <w:t> </w:t>
      </w:r>
      <w:r w:rsidRPr="0078248E">
        <w:rPr>
          <w:lang w:val="ru-RU"/>
        </w:rPr>
        <w:t>ноября 2017</w:t>
      </w:r>
      <w:r>
        <w:t> </w:t>
      </w:r>
      <w:r w:rsidRPr="0078248E">
        <w:rPr>
          <w:lang w:val="ru-RU"/>
        </w:rPr>
        <w:t>г. №</w:t>
      </w:r>
      <w:r>
        <w:t> </w:t>
      </w:r>
      <w:r w:rsidRPr="0078248E">
        <w:rPr>
          <w:lang w:val="ru-RU"/>
        </w:rPr>
        <w:t>877 «О</w:t>
      </w:r>
      <w:r>
        <w:t> </w:t>
      </w:r>
      <w:r w:rsidRPr="0078248E">
        <w:rPr>
          <w:lang w:val="ru-RU"/>
        </w:rPr>
        <w:t>сотрудничестве с</w:t>
      </w:r>
      <w:r>
        <w:t> </w:t>
      </w:r>
      <w:r w:rsidRPr="0078248E">
        <w:rPr>
          <w:lang w:val="ru-RU"/>
        </w:rPr>
        <w:t>международными организациями и</w:t>
      </w:r>
      <w:r>
        <w:t> </w:t>
      </w:r>
      <w:r w:rsidRPr="0078248E">
        <w:rPr>
          <w:lang w:val="ru-RU"/>
        </w:rPr>
        <w:t>межгосударственными образованиями»):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Комитетом по</w:t>
      </w:r>
      <w:r>
        <w:t> </w:t>
      </w:r>
      <w:r w:rsidRPr="0078248E">
        <w:rPr>
          <w:lang w:val="ru-RU"/>
        </w:rPr>
        <w:t>устойчивой энергетике Европейской экономической комиссии Организации Объединенных Наций в</w:t>
      </w:r>
      <w:r>
        <w:t> </w:t>
      </w:r>
      <w:r w:rsidRPr="0078248E">
        <w:rPr>
          <w:lang w:val="ru-RU"/>
        </w:rPr>
        <w:t>части энергосбережения, повышения эффективности использования ТЭР и</w:t>
      </w:r>
      <w:r>
        <w:t> </w:t>
      </w:r>
      <w:r w:rsidRPr="0078248E">
        <w:rPr>
          <w:lang w:val="ru-RU"/>
        </w:rPr>
        <w:t>развития использования ВИЭ;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Международным агентством по</w:t>
      </w:r>
      <w:r>
        <w:t> </w:t>
      </w:r>
      <w:r w:rsidRPr="0078248E">
        <w:rPr>
          <w:lang w:val="ru-RU"/>
        </w:rPr>
        <w:t>возобновляемой энергии (</w:t>
      </w:r>
      <w:r>
        <w:t>IRENA</w:t>
      </w:r>
      <w:r w:rsidRPr="0078248E">
        <w:rPr>
          <w:lang w:val="ru-RU"/>
        </w:rPr>
        <w:t>).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По линии взаимодействия с</w:t>
      </w:r>
      <w:r>
        <w:t> </w:t>
      </w:r>
      <w:r w:rsidRPr="0078248E">
        <w:rPr>
          <w:lang w:val="ru-RU"/>
        </w:rPr>
        <w:t>Европейским союзом в</w:t>
      </w:r>
      <w:r>
        <w:t> </w:t>
      </w:r>
      <w:r w:rsidRPr="0078248E">
        <w:rPr>
          <w:lang w:val="ru-RU"/>
        </w:rPr>
        <w:t>сфере повышения энергоэффективности и</w:t>
      </w:r>
      <w:r>
        <w:t> </w:t>
      </w:r>
      <w:r w:rsidRPr="0078248E">
        <w:rPr>
          <w:lang w:val="ru-RU"/>
        </w:rPr>
        <w:t>использования ВИЭ продолжится: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участие в</w:t>
      </w:r>
      <w:r>
        <w:t> </w:t>
      </w:r>
      <w:r w:rsidRPr="0078248E">
        <w:rPr>
          <w:lang w:val="ru-RU"/>
        </w:rPr>
        <w:t>координационной работе по</w:t>
      </w:r>
      <w:r>
        <w:t> </w:t>
      </w:r>
      <w:r w:rsidRPr="0078248E">
        <w:rPr>
          <w:lang w:val="ru-RU"/>
        </w:rPr>
        <w:t>сотрудничеству в</w:t>
      </w:r>
      <w:r>
        <w:t> </w:t>
      </w:r>
      <w:r w:rsidRPr="0078248E">
        <w:rPr>
          <w:lang w:val="ru-RU"/>
        </w:rPr>
        <w:t>рамках реализации Соглашения мэров в</w:t>
      </w:r>
      <w:r>
        <w:t> </w:t>
      </w:r>
      <w:r w:rsidRPr="0078248E">
        <w:rPr>
          <w:lang w:val="ru-RU"/>
        </w:rPr>
        <w:t>Беларуси;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проработка возможности реализации новых проектов международной технической помощи с</w:t>
      </w:r>
      <w:r>
        <w:t> </w:t>
      </w:r>
      <w:r w:rsidRPr="0078248E">
        <w:rPr>
          <w:lang w:val="ru-RU"/>
        </w:rPr>
        <w:t>привлечением грантовых средств.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Взаимодействие с</w:t>
      </w:r>
      <w:r>
        <w:t> </w:t>
      </w:r>
      <w:r w:rsidRPr="0078248E">
        <w:rPr>
          <w:lang w:val="ru-RU"/>
        </w:rPr>
        <w:t>Программой развития Организации Объединенных Наций будет осуществляться посредством совместной реализации Рамочной программы по</w:t>
      </w:r>
      <w:r>
        <w:t> </w:t>
      </w:r>
      <w:r w:rsidRPr="0078248E">
        <w:rPr>
          <w:lang w:val="ru-RU"/>
        </w:rPr>
        <w:t>сотрудничеству ООН и</w:t>
      </w:r>
      <w:r>
        <w:t> </w:t>
      </w:r>
      <w:r w:rsidRPr="0078248E">
        <w:rPr>
          <w:lang w:val="ru-RU"/>
        </w:rPr>
        <w:t>Республики Беларусь в</w:t>
      </w:r>
      <w:r>
        <w:t> </w:t>
      </w:r>
      <w:r w:rsidRPr="0078248E">
        <w:rPr>
          <w:lang w:val="ru-RU"/>
        </w:rPr>
        <w:t>области устойчивого развития на</w:t>
      </w:r>
      <w:r>
        <w:t> </w:t>
      </w:r>
      <w:r w:rsidRPr="0078248E">
        <w:rPr>
          <w:lang w:val="ru-RU"/>
        </w:rPr>
        <w:t>2021–2025</w:t>
      </w:r>
      <w:r>
        <w:t> </w:t>
      </w:r>
      <w:r w:rsidRPr="0078248E">
        <w:rPr>
          <w:lang w:val="ru-RU"/>
        </w:rPr>
        <w:t>годы, а</w:t>
      </w:r>
      <w:r>
        <w:t> </w:t>
      </w:r>
      <w:r w:rsidRPr="0078248E">
        <w:rPr>
          <w:lang w:val="ru-RU"/>
        </w:rPr>
        <w:t>также изучения возможностей для</w:t>
      </w:r>
      <w:r>
        <w:t> </w:t>
      </w:r>
      <w:r w:rsidRPr="0078248E">
        <w:rPr>
          <w:lang w:val="ru-RU"/>
        </w:rPr>
        <w:t>реализации совместного проекта международной технической помощи по</w:t>
      </w:r>
      <w:r>
        <w:t> </w:t>
      </w:r>
      <w:r w:rsidRPr="0078248E">
        <w:rPr>
          <w:lang w:val="ru-RU"/>
        </w:rPr>
        <w:t>расширению условий для</w:t>
      </w:r>
      <w:r>
        <w:t> </w:t>
      </w:r>
      <w:r w:rsidRPr="0078248E">
        <w:rPr>
          <w:lang w:val="ru-RU"/>
        </w:rPr>
        <w:t>повышения энергоэффективности во всех сферах жизнедеятельности, в</w:t>
      </w:r>
      <w:r>
        <w:t> </w:t>
      </w:r>
      <w:r w:rsidRPr="0078248E">
        <w:rPr>
          <w:lang w:val="ru-RU"/>
        </w:rPr>
        <w:t>том числе путем активизации рынка энергосервисных услуг.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Кроме того, в</w:t>
      </w:r>
      <w:r>
        <w:t> </w:t>
      </w:r>
      <w:r w:rsidRPr="0078248E">
        <w:rPr>
          <w:lang w:val="ru-RU"/>
        </w:rPr>
        <w:t>2021–2025</w:t>
      </w:r>
      <w:r>
        <w:t> </w:t>
      </w:r>
      <w:r w:rsidRPr="0078248E">
        <w:rPr>
          <w:lang w:val="ru-RU"/>
        </w:rPr>
        <w:t>годах продолжится взаимодействие в</w:t>
      </w:r>
      <w:r>
        <w:t> </w:t>
      </w:r>
      <w:r w:rsidRPr="0078248E">
        <w:rPr>
          <w:lang w:val="ru-RU"/>
        </w:rPr>
        <w:t>сфере повышения энергоэффективности и</w:t>
      </w:r>
      <w:r>
        <w:t> </w:t>
      </w:r>
      <w:r w:rsidRPr="0078248E">
        <w:rPr>
          <w:lang w:val="ru-RU"/>
        </w:rPr>
        <w:t>использования ВИЭ с</w:t>
      </w:r>
      <w:r>
        <w:t> </w:t>
      </w:r>
      <w:r w:rsidRPr="0078248E">
        <w:rPr>
          <w:lang w:val="ru-RU"/>
        </w:rPr>
        <w:t>другими международными организациями: Содружеством Независимых Государств, Союзным государством Республики Беларусь и</w:t>
      </w:r>
      <w:r>
        <w:t> </w:t>
      </w:r>
      <w:r w:rsidRPr="0078248E">
        <w:rPr>
          <w:lang w:val="ru-RU"/>
        </w:rPr>
        <w:t>Российской Федерации, Евразийской экономической комиссией, Европейской комиссией, а</w:t>
      </w:r>
      <w:r>
        <w:t> </w:t>
      </w:r>
      <w:r w:rsidRPr="0078248E">
        <w:rPr>
          <w:lang w:val="ru-RU"/>
        </w:rPr>
        <w:t>также с</w:t>
      </w:r>
      <w:r>
        <w:t> </w:t>
      </w:r>
      <w:r w:rsidRPr="0078248E">
        <w:rPr>
          <w:lang w:val="ru-RU"/>
        </w:rPr>
        <w:t>другими странами в</w:t>
      </w:r>
      <w:r>
        <w:t> </w:t>
      </w:r>
      <w:r w:rsidRPr="0078248E">
        <w:rPr>
          <w:lang w:val="ru-RU"/>
        </w:rPr>
        <w:t>рамках двусторонних отношений, в</w:t>
      </w:r>
      <w:r>
        <w:t> </w:t>
      </w:r>
      <w:r w:rsidRPr="0078248E">
        <w:rPr>
          <w:lang w:val="ru-RU"/>
        </w:rPr>
        <w:t>том числе Россией, Украиной, Азербайджаном, Молдовой, Чехией, Австрией, Литвой, Финляндией, Германией и</w:t>
      </w:r>
      <w:r>
        <w:t> </w:t>
      </w:r>
      <w:r w:rsidRPr="0078248E">
        <w:rPr>
          <w:lang w:val="ru-RU"/>
        </w:rPr>
        <w:t>Китаем.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Суммарная экономия ТЭР, требующаяся для</w:t>
      </w:r>
      <w:r>
        <w:t> </w:t>
      </w:r>
      <w:r w:rsidRPr="0078248E">
        <w:rPr>
          <w:lang w:val="ru-RU"/>
        </w:rPr>
        <w:t>достижения необходимых темпов роста валового потребления ТЭР, распределяется в</w:t>
      </w:r>
      <w:r>
        <w:t> </w:t>
      </w:r>
      <w:r w:rsidRPr="0078248E">
        <w:rPr>
          <w:lang w:val="ru-RU"/>
        </w:rPr>
        <w:t>виде заданий по</w:t>
      </w:r>
      <w:r>
        <w:t> </w:t>
      </w:r>
      <w:r w:rsidRPr="0078248E">
        <w:rPr>
          <w:lang w:val="ru-RU"/>
        </w:rPr>
        <w:t>экономии ТЭР министерствам, концернам, организациям Министерства энергетики, а</w:t>
      </w:r>
      <w:r>
        <w:t> </w:t>
      </w:r>
      <w:r w:rsidRPr="0078248E">
        <w:rPr>
          <w:lang w:val="ru-RU"/>
        </w:rPr>
        <w:t>также облисполкомам и</w:t>
      </w:r>
      <w:r>
        <w:t> </w:t>
      </w:r>
      <w:r w:rsidRPr="0078248E">
        <w:rPr>
          <w:lang w:val="ru-RU"/>
        </w:rPr>
        <w:t>Минскому горисполкому с</w:t>
      </w:r>
      <w:r>
        <w:t> </w:t>
      </w:r>
      <w:r w:rsidRPr="0078248E">
        <w:rPr>
          <w:lang w:val="ru-RU"/>
        </w:rPr>
        <w:t>учетом их доли в</w:t>
      </w:r>
      <w:r>
        <w:t> </w:t>
      </w:r>
      <w:r w:rsidRPr="0078248E">
        <w:rPr>
          <w:lang w:val="ru-RU"/>
        </w:rPr>
        <w:t>потреблении ТЭР, планируемых темпов экономического роста и</w:t>
      </w:r>
      <w:r>
        <w:t> </w:t>
      </w:r>
      <w:r w:rsidRPr="0078248E">
        <w:rPr>
          <w:lang w:val="ru-RU"/>
        </w:rPr>
        <w:t>резервов экономии ТЭР по</w:t>
      </w:r>
      <w:r>
        <w:t> </w:t>
      </w:r>
      <w:r w:rsidRPr="0078248E">
        <w:rPr>
          <w:lang w:val="ru-RU"/>
        </w:rPr>
        <w:t>результатам энергетических обследований организаций в</w:t>
      </w:r>
      <w:r>
        <w:t> </w:t>
      </w:r>
      <w:r w:rsidRPr="0078248E">
        <w:rPr>
          <w:lang w:val="ru-RU"/>
        </w:rPr>
        <w:t>соответствии с</w:t>
      </w:r>
      <w:r>
        <w:t> </w:t>
      </w:r>
      <w:r w:rsidRPr="0078248E">
        <w:rPr>
          <w:lang w:val="ru-RU"/>
        </w:rPr>
        <w:t>таблицами 1 и</w:t>
      </w:r>
      <w:r>
        <w:t> </w:t>
      </w:r>
      <w:r w:rsidRPr="0078248E">
        <w:rPr>
          <w:lang w:val="ru-RU"/>
        </w:rPr>
        <w:t>2.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jc w:val="right"/>
        <w:rPr>
          <w:lang w:val="ru-RU"/>
        </w:rPr>
      </w:pPr>
      <w:r w:rsidRPr="0078248E">
        <w:rPr>
          <w:lang w:val="ru-RU"/>
        </w:rPr>
        <w:t>Таблица 1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jc w:val="right"/>
        <w:rPr>
          <w:lang w:val="ru-RU"/>
        </w:rPr>
      </w:pPr>
      <w:r w:rsidRPr="0078248E">
        <w:rPr>
          <w:sz w:val="20"/>
          <w:szCs w:val="20"/>
          <w:lang w:val="ru-RU"/>
        </w:rPr>
        <w:t>(тыс.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 у.т.)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0"/>
        <w:gridCol w:w="991"/>
        <w:gridCol w:w="871"/>
        <w:gridCol w:w="871"/>
        <w:gridCol w:w="871"/>
        <w:gridCol w:w="871"/>
        <w:gridCol w:w="864"/>
      </w:tblGrid>
      <w:tr w:rsidR="00AF695C">
        <w:trPr>
          <w:trHeight w:val="321"/>
        </w:trPr>
        <w:tc>
          <w:tcPr>
            <w:tcW w:w="223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70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Задания по экономии ТЭР*</w:t>
            </w:r>
          </w:p>
        </w:tc>
      </w:tr>
      <w:tr w:rsidR="00AF695C" w:rsidRPr="0078248E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AF695C"/>
        </w:tc>
        <w:tc>
          <w:tcPr>
            <w:tcW w:w="5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257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в том числе по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годам</w:t>
            </w:r>
          </w:p>
        </w:tc>
      </w:tr>
      <w:tr w:rsidR="00AF695C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AF695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AF695C">
            <w:pPr>
              <w:rPr>
                <w:lang w:val="ru-RU"/>
              </w:rPr>
            </w:pPr>
          </w:p>
        </w:tc>
        <w:tc>
          <w:tcPr>
            <w:tcW w:w="45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5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5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45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</w:tr>
      <w:tr w:rsidR="00AF695C">
        <w:trPr>
          <w:trHeight w:val="321"/>
        </w:trPr>
        <w:tc>
          <w:tcPr>
            <w:tcW w:w="2230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514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227,0</w:t>
            </w:r>
          </w:p>
        </w:tc>
        <w:tc>
          <w:tcPr>
            <w:tcW w:w="452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452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452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452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448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46,0</w:t>
            </w:r>
          </w:p>
        </w:tc>
      </w:tr>
      <w:tr w:rsidR="00AF695C">
        <w:trPr>
          <w:trHeight w:val="321"/>
        </w:trPr>
        <w:tc>
          <w:tcPr>
            <w:tcW w:w="223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51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19**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22**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26**</w:t>
            </w:r>
          </w:p>
        </w:tc>
        <w:tc>
          <w:tcPr>
            <w:tcW w:w="44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51**</w:t>
            </w:r>
          </w:p>
        </w:tc>
      </w:tr>
      <w:tr w:rsidR="00AF695C">
        <w:trPr>
          <w:trHeight w:val="321"/>
        </w:trPr>
        <w:tc>
          <w:tcPr>
            <w:tcW w:w="223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Организации, подчиненные Минэнерго:</w:t>
            </w:r>
          </w:p>
        </w:tc>
        <w:tc>
          <w:tcPr>
            <w:tcW w:w="51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2230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ГПО «Белэнерго»</w:t>
            </w:r>
          </w:p>
        </w:tc>
        <w:tc>
          <w:tcPr>
            <w:tcW w:w="51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310,0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44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62,0</w:t>
            </w:r>
          </w:p>
        </w:tc>
      </w:tr>
      <w:tr w:rsidR="00AF695C">
        <w:trPr>
          <w:trHeight w:val="321"/>
        </w:trPr>
        <w:tc>
          <w:tcPr>
            <w:tcW w:w="2230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ГПО «Белтопгаз»</w:t>
            </w:r>
          </w:p>
        </w:tc>
        <w:tc>
          <w:tcPr>
            <w:tcW w:w="51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44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2,5</w:t>
            </w:r>
          </w:p>
        </w:tc>
      </w:tr>
      <w:tr w:rsidR="00AF695C">
        <w:trPr>
          <w:trHeight w:val="321"/>
        </w:trPr>
        <w:tc>
          <w:tcPr>
            <w:tcW w:w="223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Минсельхозпрод</w:t>
            </w:r>
          </w:p>
        </w:tc>
        <w:tc>
          <w:tcPr>
            <w:tcW w:w="51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44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</w:t>
            </w:r>
          </w:p>
        </w:tc>
      </w:tr>
      <w:tr w:rsidR="00AF695C">
        <w:trPr>
          <w:trHeight w:val="321"/>
        </w:trPr>
        <w:tc>
          <w:tcPr>
            <w:tcW w:w="223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51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44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1,6</w:t>
            </w:r>
          </w:p>
        </w:tc>
      </w:tr>
      <w:tr w:rsidR="00AF695C">
        <w:trPr>
          <w:trHeight w:val="321"/>
        </w:trPr>
        <w:tc>
          <w:tcPr>
            <w:tcW w:w="223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51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44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</w:tr>
      <w:tr w:rsidR="00AF695C">
        <w:trPr>
          <w:trHeight w:val="321"/>
        </w:trPr>
        <w:tc>
          <w:tcPr>
            <w:tcW w:w="223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51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44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</w:t>
            </w:r>
          </w:p>
        </w:tc>
      </w:tr>
      <w:tr w:rsidR="00AF695C">
        <w:trPr>
          <w:trHeight w:val="321"/>
        </w:trPr>
        <w:tc>
          <w:tcPr>
            <w:tcW w:w="223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51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44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1,9</w:t>
            </w:r>
          </w:p>
        </w:tc>
      </w:tr>
      <w:tr w:rsidR="00AF695C">
        <w:trPr>
          <w:trHeight w:val="321"/>
        </w:trPr>
        <w:tc>
          <w:tcPr>
            <w:tcW w:w="223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51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44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9,0</w:t>
            </w:r>
          </w:p>
        </w:tc>
      </w:tr>
      <w:tr w:rsidR="00AF695C">
        <w:trPr>
          <w:trHeight w:val="321"/>
        </w:trPr>
        <w:tc>
          <w:tcPr>
            <w:tcW w:w="223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Концерны:</w:t>
            </w:r>
          </w:p>
        </w:tc>
        <w:tc>
          <w:tcPr>
            <w:tcW w:w="51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2230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«Белгоспищепром»</w:t>
            </w:r>
          </w:p>
        </w:tc>
        <w:tc>
          <w:tcPr>
            <w:tcW w:w="51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44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6,5</w:t>
            </w:r>
          </w:p>
        </w:tc>
      </w:tr>
      <w:tr w:rsidR="00AF695C">
        <w:trPr>
          <w:trHeight w:val="321"/>
        </w:trPr>
        <w:tc>
          <w:tcPr>
            <w:tcW w:w="2230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«Беллегпром»</w:t>
            </w:r>
          </w:p>
        </w:tc>
        <w:tc>
          <w:tcPr>
            <w:tcW w:w="51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44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7,0</w:t>
            </w:r>
          </w:p>
        </w:tc>
      </w:tr>
      <w:tr w:rsidR="00AF695C">
        <w:trPr>
          <w:trHeight w:val="321"/>
        </w:trPr>
        <w:tc>
          <w:tcPr>
            <w:tcW w:w="2230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«Беллесбумпром»</w:t>
            </w:r>
          </w:p>
        </w:tc>
        <w:tc>
          <w:tcPr>
            <w:tcW w:w="51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45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44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</w:tr>
      <w:tr w:rsidR="00AF695C">
        <w:trPr>
          <w:trHeight w:val="321"/>
        </w:trPr>
        <w:tc>
          <w:tcPr>
            <w:tcW w:w="2230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«Белнефтехим»</w:t>
            </w:r>
          </w:p>
        </w:tc>
        <w:tc>
          <w:tcPr>
            <w:tcW w:w="514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290,0</w:t>
            </w:r>
          </w:p>
        </w:tc>
        <w:tc>
          <w:tcPr>
            <w:tcW w:w="452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452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452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452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448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64,0</w:t>
            </w:r>
          </w:p>
        </w:tc>
      </w:tr>
    </w:tbl>
    <w:p w:rsidR="00AF695C" w:rsidRDefault="0078248E">
      <w:pPr>
        <w:spacing w:after="60"/>
        <w:ind w:firstLine="566"/>
        <w:jc w:val="both"/>
      </w:pPr>
      <w:r>
        <w:t> </w:t>
      </w:r>
    </w:p>
    <w:p w:rsidR="00AF695C" w:rsidRDefault="0078248E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*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организациям, имущество которых находится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собственности государства,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организациям,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уставных фондах которых 50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более процентов акций (долей) принадлежит государству (кроме микроорганизаций), 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также организациям, являющимся участниками холдингов,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уставных фондах управляющих компаний которых 50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более процентов акций (долей) принадлежит государству.</w:t>
      </w:r>
    </w:p>
    <w:p w:rsidR="00AF695C" w:rsidRPr="0078248E" w:rsidRDefault="0078248E">
      <w:pPr>
        <w:spacing w:after="24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** С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 xml:space="preserve">учетом увеличения потребления </w:t>
      </w:r>
      <w:r>
        <w:rPr>
          <w:sz w:val="20"/>
          <w:szCs w:val="20"/>
        </w:rPr>
        <w:t>RDF</w:t>
      </w:r>
      <w:r w:rsidRPr="0078248E">
        <w:rPr>
          <w:sz w:val="20"/>
          <w:szCs w:val="20"/>
          <w:lang w:val="ru-RU"/>
        </w:rPr>
        <w:t>-топлива ОАО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«Красносельскстройматериалы»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– 7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тыс.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 у.т.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2022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году, 7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тыс.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 у.т.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2023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году, ОАО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«Белорусский цементный завод»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– 15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тыс.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 у.т.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2024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году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37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тыс.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 у.т.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2025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году.</w:t>
      </w:r>
    </w:p>
    <w:p w:rsidR="00AF695C" w:rsidRPr="0078248E" w:rsidRDefault="0078248E">
      <w:pPr>
        <w:spacing w:after="60"/>
        <w:jc w:val="right"/>
        <w:rPr>
          <w:lang w:val="ru-RU"/>
        </w:rPr>
      </w:pPr>
      <w:r w:rsidRPr="0078248E">
        <w:rPr>
          <w:lang w:val="ru-RU"/>
        </w:rPr>
        <w:t>Таблица 2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jc w:val="right"/>
        <w:rPr>
          <w:lang w:val="ru-RU"/>
        </w:rPr>
      </w:pPr>
      <w:r w:rsidRPr="0078248E">
        <w:rPr>
          <w:sz w:val="20"/>
          <w:szCs w:val="20"/>
          <w:lang w:val="ru-RU"/>
        </w:rPr>
        <w:t>(тыс.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 у.т.)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3"/>
        <w:gridCol w:w="1182"/>
        <w:gridCol w:w="1039"/>
        <w:gridCol w:w="1083"/>
        <w:gridCol w:w="1087"/>
        <w:gridCol w:w="1218"/>
        <w:gridCol w:w="1037"/>
      </w:tblGrid>
      <w:tr w:rsidR="00AF695C">
        <w:trPr>
          <w:trHeight w:val="321"/>
        </w:trPr>
        <w:tc>
          <w:tcPr>
            <w:tcW w:w="155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48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Задания по экономии ТЭР*</w:t>
            </w:r>
          </w:p>
        </w:tc>
      </w:tr>
      <w:tr w:rsidR="00AF695C" w:rsidRPr="0078248E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AF695C"/>
        </w:tc>
        <w:tc>
          <w:tcPr>
            <w:tcW w:w="6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836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в том числе по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годам</w:t>
            </w:r>
          </w:p>
        </w:tc>
      </w:tr>
      <w:tr w:rsidR="00AF695C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AF695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AF695C">
            <w:pPr>
              <w:rPr>
                <w:lang w:val="ru-RU"/>
              </w:rPr>
            </w:pPr>
          </w:p>
        </w:tc>
        <w:tc>
          <w:tcPr>
            <w:tcW w:w="5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56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56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63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53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</w:tr>
      <w:tr w:rsidR="00AF695C">
        <w:trPr>
          <w:trHeight w:val="321"/>
        </w:trPr>
        <w:tc>
          <w:tcPr>
            <w:tcW w:w="1552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Брестский облисполком</w:t>
            </w:r>
          </w:p>
        </w:tc>
        <w:tc>
          <w:tcPr>
            <w:tcW w:w="613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539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62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64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632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38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AF695C">
        <w:trPr>
          <w:trHeight w:val="321"/>
        </w:trPr>
        <w:tc>
          <w:tcPr>
            <w:tcW w:w="155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Витебский облисполком</w:t>
            </w:r>
          </w:p>
        </w:tc>
        <w:tc>
          <w:tcPr>
            <w:tcW w:w="61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53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6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6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3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3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AF695C">
        <w:trPr>
          <w:trHeight w:val="321"/>
        </w:trPr>
        <w:tc>
          <w:tcPr>
            <w:tcW w:w="155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Гомельский облисполком</w:t>
            </w:r>
          </w:p>
        </w:tc>
        <w:tc>
          <w:tcPr>
            <w:tcW w:w="61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53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56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6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3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3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F695C">
        <w:trPr>
          <w:trHeight w:val="321"/>
        </w:trPr>
        <w:tc>
          <w:tcPr>
            <w:tcW w:w="155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Гродненский облисполком</w:t>
            </w:r>
          </w:p>
        </w:tc>
        <w:tc>
          <w:tcPr>
            <w:tcW w:w="61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53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6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58**</w:t>
            </w:r>
          </w:p>
        </w:tc>
        <w:tc>
          <w:tcPr>
            <w:tcW w:w="56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69**</w:t>
            </w:r>
          </w:p>
        </w:tc>
        <w:tc>
          <w:tcPr>
            <w:tcW w:w="63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3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62</w:t>
            </w:r>
          </w:p>
        </w:tc>
      </w:tr>
      <w:tr w:rsidR="00AF695C">
        <w:trPr>
          <w:trHeight w:val="321"/>
        </w:trPr>
        <w:tc>
          <w:tcPr>
            <w:tcW w:w="155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Минский облисполком</w:t>
            </w:r>
          </w:p>
        </w:tc>
        <w:tc>
          <w:tcPr>
            <w:tcW w:w="61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53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6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63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3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</w:tr>
      <w:tr w:rsidR="00AF695C">
        <w:trPr>
          <w:trHeight w:val="321"/>
        </w:trPr>
        <w:tc>
          <w:tcPr>
            <w:tcW w:w="155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Могилевский облисполком</w:t>
            </w:r>
          </w:p>
        </w:tc>
        <w:tc>
          <w:tcPr>
            <w:tcW w:w="61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53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6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3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65**</w:t>
            </w:r>
          </w:p>
        </w:tc>
        <w:tc>
          <w:tcPr>
            <w:tcW w:w="53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87**</w:t>
            </w:r>
          </w:p>
        </w:tc>
      </w:tr>
      <w:tr w:rsidR="00AF695C">
        <w:trPr>
          <w:trHeight w:val="321"/>
        </w:trPr>
        <w:tc>
          <w:tcPr>
            <w:tcW w:w="1552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Минский горисполком</w:t>
            </w:r>
          </w:p>
        </w:tc>
        <w:tc>
          <w:tcPr>
            <w:tcW w:w="613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539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562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564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632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538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110</w:t>
            </w:r>
          </w:p>
        </w:tc>
      </w:tr>
    </w:tbl>
    <w:p w:rsidR="00AF695C" w:rsidRDefault="0078248E">
      <w:pPr>
        <w:spacing w:after="60"/>
        <w:ind w:firstLine="566"/>
        <w:jc w:val="both"/>
      </w:pPr>
      <w:r>
        <w:t> </w:t>
      </w:r>
    </w:p>
    <w:p w:rsidR="00AF695C" w:rsidRDefault="0078248E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AF695C" w:rsidRDefault="0078248E">
      <w:pPr>
        <w:spacing w:after="60"/>
        <w:ind w:firstLine="566"/>
        <w:jc w:val="both"/>
      </w:pPr>
      <w:r>
        <w:rPr>
          <w:sz w:val="20"/>
          <w:szCs w:val="20"/>
        </w:rPr>
        <w:t>* По всем организациям.</w:t>
      </w:r>
    </w:p>
    <w:p w:rsidR="00AF695C" w:rsidRPr="0078248E" w:rsidRDefault="0078248E">
      <w:pPr>
        <w:spacing w:after="24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** С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 xml:space="preserve">учетом увеличения потребления </w:t>
      </w:r>
      <w:r>
        <w:rPr>
          <w:sz w:val="20"/>
          <w:szCs w:val="20"/>
        </w:rPr>
        <w:t>RDF</w:t>
      </w:r>
      <w:r w:rsidRPr="0078248E">
        <w:rPr>
          <w:sz w:val="20"/>
          <w:szCs w:val="20"/>
          <w:lang w:val="ru-RU"/>
        </w:rPr>
        <w:t>-топлива ОАО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«Красносельскстройматериалы»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– 7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тыс.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 у.т.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2022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году, 7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тыс.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 у.т.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2023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году, ОАО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«Белорусский цементный завод»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– 15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тыс.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 у.т.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2024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году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37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тыс.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 у.т.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2025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году.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целях выполнения задачи подпрограммы 1 для</w:t>
      </w:r>
      <w:r>
        <w:t> </w:t>
      </w:r>
      <w:r w:rsidRPr="0078248E">
        <w:rPr>
          <w:lang w:val="ru-RU"/>
        </w:rPr>
        <w:t>государственных органов устанавливаются целевые показатели энергосбережения согласно приложениям 7, 7</w:t>
      </w:r>
      <w:r w:rsidRPr="0078248E">
        <w:rPr>
          <w:vertAlign w:val="superscript"/>
          <w:lang w:val="ru-RU"/>
        </w:rPr>
        <w:t>1</w:t>
      </w:r>
      <w:r w:rsidRPr="0078248E">
        <w:rPr>
          <w:lang w:val="ru-RU"/>
        </w:rPr>
        <w:t xml:space="preserve"> и</w:t>
      </w:r>
      <w:r>
        <w:t> </w:t>
      </w:r>
      <w:r w:rsidRPr="0078248E">
        <w:rPr>
          <w:lang w:val="ru-RU"/>
        </w:rPr>
        <w:t>7</w:t>
      </w:r>
      <w:r w:rsidRPr="0078248E">
        <w:rPr>
          <w:vertAlign w:val="superscript"/>
          <w:lang w:val="ru-RU"/>
        </w:rPr>
        <w:t>2</w:t>
      </w:r>
      <w:r w:rsidRPr="0078248E">
        <w:rPr>
          <w:lang w:val="ru-RU"/>
        </w:rPr>
        <w:t xml:space="preserve"> и</w:t>
      </w:r>
      <w:r>
        <w:t> </w:t>
      </w:r>
      <w:r w:rsidRPr="0078248E">
        <w:rPr>
          <w:lang w:val="ru-RU"/>
        </w:rPr>
        <w:t>целевые показатели по</w:t>
      </w:r>
      <w:r>
        <w:t> </w:t>
      </w:r>
      <w:r w:rsidRPr="0078248E">
        <w:rPr>
          <w:lang w:val="ru-RU"/>
        </w:rPr>
        <w:t>экономии светлых нефтепродуктов (бензина, дизельного и</w:t>
      </w:r>
      <w:r>
        <w:t> </w:t>
      </w:r>
      <w:r w:rsidRPr="0078248E">
        <w:rPr>
          <w:lang w:val="ru-RU"/>
        </w:rPr>
        <w:t>биодизельного топлива) согласно приложениям 8, 8</w:t>
      </w:r>
      <w:r w:rsidRPr="0078248E">
        <w:rPr>
          <w:vertAlign w:val="superscript"/>
          <w:lang w:val="ru-RU"/>
        </w:rPr>
        <w:t>1</w:t>
      </w:r>
      <w:r w:rsidRPr="0078248E">
        <w:rPr>
          <w:lang w:val="ru-RU"/>
        </w:rPr>
        <w:t xml:space="preserve"> и</w:t>
      </w:r>
      <w:r>
        <w:t> </w:t>
      </w:r>
      <w:r w:rsidRPr="0078248E">
        <w:rPr>
          <w:lang w:val="ru-RU"/>
        </w:rPr>
        <w:t>8</w:t>
      </w:r>
      <w:r w:rsidRPr="0078248E">
        <w:rPr>
          <w:vertAlign w:val="superscript"/>
          <w:lang w:val="ru-RU"/>
        </w:rPr>
        <w:t>2</w:t>
      </w:r>
      <w:r w:rsidRPr="0078248E">
        <w:rPr>
          <w:lang w:val="ru-RU"/>
        </w:rPr>
        <w:t>.</w:t>
      </w:r>
    </w:p>
    <w:p w:rsidR="00AF695C" w:rsidRPr="0078248E" w:rsidRDefault="0078248E">
      <w:pPr>
        <w:spacing w:after="0"/>
        <w:rPr>
          <w:lang w:val="ru-RU"/>
        </w:rPr>
      </w:pPr>
      <w:r>
        <w:rPr>
          <w:sz w:val="20"/>
          <w:szCs w:val="20"/>
        </w:rPr>
        <w:t> 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Государственные органы организовывают сбор информации по</w:t>
      </w:r>
      <w:r>
        <w:t> </w:t>
      </w:r>
      <w:r w:rsidRPr="0078248E">
        <w:rPr>
          <w:lang w:val="ru-RU"/>
        </w:rPr>
        <w:t>экономии светлых нефтепродуктов по</w:t>
      </w:r>
      <w:r>
        <w:t> </w:t>
      </w:r>
      <w:r w:rsidRPr="0078248E">
        <w:rPr>
          <w:lang w:val="ru-RU"/>
        </w:rPr>
        <w:t>соответствующим подчиненным (входящим в</w:t>
      </w:r>
      <w:r>
        <w:t> </w:t>
      </w:r>
      <w:r w:rsidRPr="0078248E">
        <w:rPr>
          <w:lang w:val="ru-RU"/>
        </w:rPr>
        <w:t>состав) организациям.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Целевые показатели по</w:t>
      </w:r>
      <w:r>
        <w:t> </w:t>
      </w:r>
      <w:r w:rsidRPr="0078248E">
        <w:rPr>
          <w:lang w:val="ru-RU"/>
        </w:rPr>
        <w:t>энергосбережению устанавливаются на</w:t>
      </w:r>
      <w:r>
        <w:t> </w:t>
      </w:r>
      <w:r w:rsidRPr="0078248E">
        <w:rPr>
          <w:lang w:val="ru-RU"/>
        </w:rPr>
        <w:t>основании отношения экономии ТЭР к</w:t>
      </w:r>
      <w:r>
        <w:t> </w:t>
      </w:r>
      <w:r w:rsidRPr="0078248E">
        <w:rPr>
          <w:lang w:val="ru-RU"/>
        </w:rPr>
        <w:t>суммарному потреблению ТЭР.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Целевые показатели по</w:t>
      </w:r>
      <w:r>
        <w:t> </w:t>
      </w:r>
      <w:r w:rsidRPr="0078248E">
        <w:rPr>
          <w:lang w:val="ru-RU"/>
        </w:rPr>
        <w:t>экономии светлых нефтепродуктов (бензина, дизельного и</w:t>
      </w:r>
      <w:r>
        <w:t> </w:t>
      </w:r>
      <w:r w:rsidRPr="0078248E">
        <w:rPr>
          <w:lang w:val="ru-RU"/>
        </w:rPr>
        <w:t>биодизельного топлива) устанавливаются на</w:t>
      </w:r>
      <w:r>
        <w:t> </w:t>
      </w:r>
      <w:r w:rsidRPr="0078248E">
        <w:rPr>
          <w:lang w:val="ru-RU"/>
        </w:rPr>
        <w:t>уровне 4 процентов.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целях безусловного выполнения установленного Государственной программой сводного целевого показателя по</w:t>
      </w:r>
      <w:r>
        <w:t> </w:t>
      </w:r>
      <w:r w:rsidRPr="0078248E">
        <w:rPr>
          <w:lang w:val="ru-RU"/>
        </w:rPr>
        <w:t>снижению энергоемкости ВВП в</w:t>
      </w:r>
      <w:r>
        <w:t> </w:t>
      </w:r>
      <w:r w:rsidRPr="0078248E">
        <w:rPr>
          <w:lang w:val="ru-RU"/>
        </w:rPr>
        <w:t>подпрограмме 1 целевые показатели энергосбережения и</w:t>
      </w:r>
      <w:r>
        <w:t> </w:t>
      </w:r>
      <w:r w:rsidRPr="0078248E">
        <w:rPr>
          <w:lang w:val="ru-RU"/>
        </w:rPr>
        <w:t>по</w:t>
      </w:r>
      <w:r>
        <w:t> </w:t>
      </w:r>
      <w:r w:rsidRPr="0078248E">
        <w:rPr>
          <w:lang w:val="ru-RU"/>
        </w:rPr>
        <w:t>экономии светлых нефтепродуктов устанавливаются на</w:t>
      </w:r>
      <w:r>
        <w:t> </w:t>
      </w:r>
      <w:r w:rsidRPr="0078248E">
        <w:rPr>
          <w:lang w:val="ru-RU"/>
        </w:rPr>
        <w:t>каждый последующий год с</w:t>
      </w:r>
      <w:r>
        <w:t> </w:t>
      </w:r>
      <w:r w:rsidRPr="0078248E">
        <w:rPr>
          <w:lang w:val="ru-RU"/>
        </w:rPr>
        <w:t>учетом достигнутых результатов.</w:t>
      </w:r>
    </w:p>
    <w:p w:rsidR="00AF695C" w:rsidRPr="0078248E" w:rsidRDefault="0078248E">
      <w:pPr>
        <w:spacing w:before="240" w:after="240"/>
        <w:jc w:val="center"/>
        <w:rPr>
          <w:lang w:val="ru-RU"/>
        </w:rPr>
      </w:pPr>
      <w:r w:rsidRPr="0078248E">
        <w:rPr>
          <w:b/>
          <w:bCs/>
          <w:caps/>
          <w:lang w:val="ru-RU"/>
        </w:rPr>
        <w:t>ГЛАВА 7</w:t>
      </w:r>
      <w:r w:rsidRPr="0078248E">
        <w:rPr>
          <w:lang w:val="ru-RU"/>
        </w:rPr>
        <w:br/>
      </w:r>
      <w:r w:rsidRPr="0078248E">
        <w:rPr>
          <w:b/>
          <w:bCs/>
          <w:caps/>
          <w:lang w:val="ru-RU"/>
        </w:rPr>
        <w:t>ПОДПРОГРАММА 2 «РАЗВИТИЕ ИСПОЛЬЗОВАНИЯ МЕСТНЫХ ТЭР, В ТОМ ЧИСЛЕ ВИЭ»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За последние годы проделана значительная работа по</w:t>
      </w:r>
      <w:r>
        <w:t> </w:t>
      </w:r>
      <w:r w:rsidRPr="0078248E">
        <w:rPr>
          <w:lang w:val="ru-RU"/>
        </w:rPr>
        <w:t>вовлечению в</w:t>
      </w:r>
      <w:r>
        <w:t> </w:t>
      </w:r>
      <w:r w:rsidRPr="0078248E">
        <w:rPr>
          <w:lang w:val="ru-RU"/>
        </w:rPr>
        <w:t>топливный баланс местных ТЭР, в</w:t>
      </w:r>
      <w:r>
        <w:t> </w:t>
      </w:r>
      <w:r w:rsidRPr="0078248E">
        <w:rPr>
          <w:lang w:val="ru-RU"/>
        </w:rPr>
        <w:t>том числе ВИЭ. В</w:t>
      </w:r>
      <w:r>
        <w:t> </w:t>
      </w:r>
      <w:r w:rsidRPr="0078248E">
        <w:rPr>
          <w:lang w:val="ru-RU"/>
        </w:rPr>
        <w:t>результате реализации проектов по</w:t>
      </w:r>
      <w:r>
        <w:t> </w:t>
      </w:r>
      <w:r w:rsidRPr="0078248E">
        <w:rPr>
          <w:lang w:val="ru-RU"/>
        </w:rPr>
        <w:t>внедрению энергоисточников на</w:t>
      </w:r>
      <w:r>
        <w:t> </w:t>
      </w:r>
      <w:r w:rsidRPr="0078248E">
        <w:rPr>
          <w:lang w:val="ru-RU"/>
        </w:rPr>
        <w:t>местных ТЭР, в</w:t>
      </w:r>
      <w:r>
        <w:t> </w:t>
      </w:r>
      <w:r w:rsidRPr="0078248E">
        <w:rPr>
          <w:lang w:val="ru-RU"/>
        </w:rPr>
        <w:t>том числе ВИЭ, доля местных ТЭР в</w:t>
      </w:r>
      <w:r>
        <w:t> </w:t>
      </w:r>
      <w:r w:rsidRPr="0078248E">
        <w:rPr>
          <w:lang w:val="ru-RU"/>
        </w:rPr>
        <w:t>валовом потреблении ТЭР увеличилась в</w:t>
      </w:r>
      <w:r>
        <w:t> </w:t>
      </w:r>
      <w:r w:rsidRPr="0078248E">
        <w:rPr>
          <w:lang w:val="ru-RU"/>
        </w:rPr>
        <w:t>2019</w:t>
      </w:r>
      <w:r>
        <w:t> </w:t>
      </w:r>
      <w:r w:rsidRPr="0078248E">
        <w:rPr>
          <w:lang w:val="ru-RU"/>
        </w:rPr>
        <w:t>году на</w:t>
      </w:r>
      <w:r>
        <w:t> </w:t>
      </w:r>
      <w:r w:rsidRPr="0078248E">
        <w:rPr>
          <w:lang w:val="ru-RU"/>
        </w:rPr>
        <w:t>2,3 процентного пункта к</w:t>
      </w:r>
      <w:r>
        <w:t> </w:t>
      </w:r>
      <w:r w:rsidRPr="0078248E">
        <w:rPr>
          <w:lang w:val="ru-RU"/>
        </w:rPr>
        <w:t>уровню 2015</w:t>
      </w:r>
      <w:r>
        <w:t> </w:t>
      </w:r>
      <w:r w:rsidRPr="0078248E">
        <w:rPr>
          <w:lang w:val="ru-RU"/>
        </w:rPr>
        <w:t>года и</w:t>
      </w:r>
      <w:r>
        <w:t> </w:t>
      </w:r>
      <w:r w:rsidRPr="0078248E">
        <w:rPr>
          <w:lang w:val="ru-RU"/>
        </w:rPr>
        <w:t>составила 16,5</w:t>
      </w:r>
      <w:r>
        <w:t> </w:t>
      </w:r>
      <w:r w:rsidRPr="0078248E">
        <w:rPr>
          <w:lang w:val="ru-RU"/>
        </w:rPr>
        <w:t>процента, доля ВИЭ в</w:t>
      </w:r>
      <w:r>
        <w:t> </w:t>
      </w:r>
      <w:r w:rsidRPr="0078248E">
        <w:rPr>
          <w:lang w:val="ru-RU"/>
        </w:rPr>
        <w:t>валовом потреблении ТЭР за</w:t>
      </w:r>
      <w:r>
        <w:t> </w:t>
      </w:r>
      <w:r w:rsidRPr="0078248E">
        <w:rPr>
          <w:lang w:val="ru-RU"/>
        </w:rPr>
        <w:t>соответствующий период достигла 7,1</w:t>
      </w:r>
      <w:r>
        <w:t> </w:t>
      </w:r>
      <w:r w:rsidRPr="0078248E">
        <w:rPr>
          <w:lang w:val="ru-RU"/>
        </w:rPr>
        <w:t>процента и</w:t>
      </w:r>
      <w:r>
        <w:t> </w:t>
      </w:r>
      <w:r w:rsidRPr="0078248E">
        <w:rPr>
          <w:lang w:val="ru-RU"/>
        </w:rPr>
        <w:t>увеличилась на</w:t>
      </w:r>
      <w:r>
        <w:t> </w:t>
      </w:r>
      <w:r w:rsidRPr="0078248E">
        <w:rPr>
          <w:lang w:val="ru-RU"/>
        </w:rPr>
        <w:t>1,5 процентного пункта к</w:t>
      </w:r>
      <w:r>
        <w:t> </w:t>
      </w:r>
      <w:r w:rsidRPr="0078248E">
        <w:rPr>
          <w:lang w:val="ru-RU"/>
        </w:rPr>
        <w:t>уровню 2015</w:t>
      </w:r>
      <w:r>
        <w:t> </w:t>
      </w:r>
      <w:r w:rsidRPr="0078248E">
        <w:rPr>
          <w:lang w:val="ru-RU"/>
        </w:rPr>
        <w:t>года.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На 1</w:t>
      </w:r>
      <w:r>
        <w:t> </w:t>
      </w:r>
      <w:r w:rsidRPr="0078248E">
        <w:rPr>
          <w:lang w:val="ru-RU"/>
        </w:rPr>
        <w:t>сентября 2020</w:t>
      </w:r>
      <w:r>
        <w:t> </w:t>
      </w:r>
      <w:r w:rsidRPr="0078248E">
        <w:rPr>
          <w:lang w:val="ru-RU"/>
        </w:rPr>
        <w:t>г. суммарная установленная электрическая мощность установок ВИЭ составила 491 МВт, что более чем в</w:t>
      </w:r>
      <w:r>
        <w:t> </w:t>
      </w:r>
      <w:r w:rsidRPr="0078248E">
        <w:rPr>
          <w:lang w:val="ru-RU"/>
        </w:rPr>
        <w:t>10 раз превышает этот же показатель шестилетней давности</w:t>
      </w:r>
      <w:r>
        <w:t> </w:t>
      </w:r>
      <w:r w:rsidRPr="0078248E">
        <w:rPr>
          <w:lang w:val="ru-RU"/>
        </w:rPr>
        <w:t>– 47 МВт (на</w:t>
      </w:r>
      <w:r>
        <w:t> </w:t>
      </w:r>
      <w:r w:rsidRPr="0078248E">
        <w:rPr>
          <w:lang w:val="ru-RU"/>
        </w:rPr>
        <w:t>1</w:t>
      </w:r>
      <w:r>
        <w:t> </w:t>
      </w:r>
      <w:r w:rsidRPr="0078248E">
        <w:rPr>
          <w:lang w:val="ru-RU"/>
        </w:rPr>
        <w:t>января 2014</w:t>
      </w:r>
      <w:r>
        <w:t> </w:t>
      </w:r>
      <w:r w:rsidRPr="0078248E">
        <w:rPr>
          <w:lang w:val="ru-RU"/>
        </w:rPr>
        <w:t>г.), в</w:t>
      </w:r>
      <w:r>
        <w:t> </w:t>
      </w:r>
      <w:r w:rsidRPr="0078248E">
        <w:rPr>
          <w:lang w:val="ru-RU"/>
        </w:rPr>
        <w:t>том числе: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80</w:t>
      </w:r>
      <w:r>
        <w:t> </w:t>
      </w:r>
      <w:r w:rsidRPr="0078248E">
        <w:rPr>
          <w:lang w:val="ru-RU"/>
        </w:rPr>
        <w:t>фотоэлектрических станций мощностью 159 МВт;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53</w:t>
      </w:r>
      <w:r>
        <w:t> </w:t>
      </w:r>
      <w:r w:rsidRPr="0078248E">
        <w:rPr>
          <w:lang w:val="ru-RU"/>
        </w:rPr>
        <w:t>гидроэлектростанции мощностью 96 МВт;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101</w:t>
      </w:r>
      <w:r>
        <w:t> </w:t>
      </w:r>
      <w:r w:rsidRPr="0078248E">
        <w:rPr>
          <w:lang w:val="ru-RU"/>
        </w:rPr>
        <w:t>ветроэнергетическая установка мощностью 109 МВт;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29</w:t>
      </w:r>
      <w:r>
        <w:t> </w:t>
      </w:r>
      <w:r w:rsidRPr="0078248E">
        <w:rPr>
          <w:lang w:val="ru-RU"/>
        </w:rPr>
        <w:t>биогазовых комплексов мощностью 38 МВт;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10</w:t>
      </w:r>
      <w:r>
        <w:t> </w:t>
      </w:r>
      <w:r w:rsidRPr="0078248E">
        <w:rPr>
          <w:lang w:val="ru-RU"/>
        </w:rPr>
        <w:t>мини-ТЭЦ на</w:t>
      </w:r>
      <w:r>
        <w:t> </w:t>
      </w:r>
      <w:r w:rsidRPr="0078248E">
        <w:rPr>
          <w:lang w:val="ru-RU"/>
        </w:rPr>
        <w:t>древесном топливе электрической мощностью порядка 89 МВт.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Расширение использования древесного топлива связано с</w:t>
      </w:r>
      <w:r>
        <w:t> </w:t>
      </w:r>
      <w:r w:rsidRPr="0078248E">
        <w:rPr>
          <w:lang w:val="ru-RU"/>
        </w:rPr>
        <w:t>наименьшими объемами капиталовложений и</w:t>
      </w:r>
      <w:r>
        <w:t> </w:t>
      </w:r>
      <w:r w:rsidRPr="0078248E">
        <w:rPr>
          <w:lang w:val="ru-RU"/>
        </w:rPr>
        <w:t>небольшими сроками окупаемости в</w:t>
      </w:r>
      <w:r>
        <w:t> </w:t>
      </w:r>
      <w:r w:rsidRPr="0078248E">
        <w:rPr>
          <w:lang w:val="ru-RU"/>
        </w:rPr>
        <w:t>сравнении с</w:t>
      </w:r>
      <w:r>
        <w:t> </w:t>
      </w:r>
      <w:r w:rsidRPr="0078248E">
        <w:rPr>
          <w:lang w:val="ru-RU"/>
        </w:rPr>
        <w:t>другими видами ВИЭ. К</w:t>
      </w:r>
      <w:r>
        <w:t> </w:t>
      </w:r>
      <w:r w:rsidRPr="0078248E">
        <w:rPr>
          <w:lang w:val="ru-RU"/>
        </w:rPr>
        <w:t>2025</w:t>
      </w:r>
      <w:r>
        <w:t> </w:t>
      </w:r>
      <w:r w:rsidRPr="0078248E">
        <w:rPr>
          <w:lang w:val="ru-RU"/>
        </w:rPr>
        <w:t>году планируется нарастить мощности по</w:t>
      </w:r>
      <w:r>
        <w:t> </w:t>
      </w:r>
      <w:r w:rsidRPr="0078248E">
        <w:rPr>
          <w:lang w:val="ru-RU"/>
        </w:rPr>
        <w:t>производству топливной щепы до</w:t>
      </w:r>
      <w:r>
        <w:t> </w:t>
      </w:r>
      <w:r w:rsidRPr="0078248E">
        <w:rPr>
          <w:lang w:val="ru-RU"/>
        </w:rPr>
        <w:t>2100</w:t>
      </w:r>
      <w:r>
        <w:t> </w:t>
      </w:r>
      <w:r w:rsidRPr="0078248E">
        <w:rPr>
          <w:lang w:val="ru-RU"/>
        </w:rPr>
        <w:t>тыс.</w:t>
      </w:r>
      <w:r>
        <w:t> </w:t>
      </w:r>
      <w:r w:rsidRPr="0078248E">
        <w:rPr>
          <w:lang w:val="ru-RU"/>
        </w:rPr>
        <w:t>куб.</w:t>
      </w:r>
      <w:r>
        <w:t> </w:t>
      </w:r>
      <w:r w:rsidRPr="0078248E">
        <w:rPr>
          <w:lang w:val="ru-RU"/>
        </w:rPr>
        <w:t>метров в</w:t>
      </w:r>
      <w:r>
        <w:t> </w:t>
      </w:r>
      <w:r w:rsidRPr="0078248E">
        <w:rPr>
          <w:lang w:val="ru-RU"/>
        </w:rPr>
        <w:t>год.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структуре ВИЭ около 97 процентов занимает использование биомассы, в</w:t>
      </w:r>
      <w:r>
        <w:t> </w:t>
      </w:r>
      <w:r w:rsidRPr="0078248E">
        <w:rPr>
          <w:lang w:val="ru-RU"/>
        </w:rPr>
        <w:t>основном древесного топлива, и</w:t>
      </w:r>
      <w:r>
        <w:t> </w:t>
      </w:r>
      <w:r w:rsidRPr="0078248E">
        <w:rPr>
          <w:lang w:val="ru-RU"/>
        </w:rPr>
        <w:t>более 3 процентов</w:t>
      </w:r>
      <w:r>
        <w:t> </w:t>
      </w:r>
      <w:r w:rsidRPr="0078248E">
        <w:rPr>
          <w:lang w:val="ru-RU"/>
        </w:rPr>
        <w:t>– энергия воды, ветра и</w:t>
      </w:r>
      <w:r>
        <w:t> </w:t>
      </w:r>
      <w:r w:rsidRPr="0078248E">
        <w:rPr>
          <w:lang w:val="ru-RU"/>
        </w:rPr>
        <w:t>солнца.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настоящее время созданы благоприятные условия для</w:t>
      </w:r>
      <w:r>
        <w:t> </w:t>
      </w:r>
      <w:r w:rsidRPr="0078248E">
        <w:rPr>
          <w:lang w:val="ru-RU"/>
        </w:rPr>
        <w:t>увеличения производства электрической и</w:t>
      </w:r>
      <w:r>
        <w:t> </w:t>
      </w:r>
      <w:r w:rsidRPr="0078248E">
        <w:rPr>
          <w:lang w:val="ru-RU"/>
        </w:rPr>
        <w:t>тепловой энергии из</w:t>
      </w:r>
      <w:r>
        <w:t> </w:t>
      </w:r>
      <w:r w:rsidRPr="0078248E">
        <w:rPr>
          <w:lang w:val="ru-RU"/>
        </w:rPr>
        <w:t>ВИЭ, сформирована долгосрочная политика развития ВИЭ, учитывающая структуру и</w:t>
      </w:r>
      <w:r>
        <w:t> </w:t>
      </w:r>
      <w:r w:rsidRPr="0078248E">
        <w:rPr>
          <w:lang w:val="ru-RU"/>
        </w:rPr>
        <w:t>тенденции изменения прогнозного топливно-энергетического баланса.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После ввода в</w:t>
      </w:r>
      <w:r>
        <w:t> </w:t>
      </w:r>
      <w:r w:rsidRPr="0078248E">
        <w:rPr>
          <w:lang w:val="ru-RU"/>
        </w:rPr>
        <w:t>эксплуатацию Белорусской АЭС в</w:t>
      </w:r>
      <w:r>
        <w:t> </w:t>
      </w:r>
      <w:r w:rsidRPr="0078248E">
        <w:rPr>
          <w:lang w:val="ru-RU"/>
        </w:rPr>
        <w:t>2021–2025</w:t>
      </w:r>
      <w:r>
        <w:t> </w:t>
      </w:r>
      <w:r w:rsidRPr="0078248E">
        <w:rPr>
          <w:lang w:val="ru-RU"/>
        </w:rPr>
        <w:t>годах возобновляемая энергетика будет развиваться совместно с</w:t>
      </w:r>
      <w:r>
        <w:t> </w:t>
      </w:r>
      <w:r w:rsidRPr="0078248E">
        <w:rPr>
          <w:lang w:val="ru-RU"/>
        </w:rPr>
        <w:t>повышением энергоэффективности с</w:t>
      </w:r>
      <w:r>
        <w:t> </w:t>
      </w:r>
      <w:r w:rsidRPr="0078248E">
        <w:rPr>
          <w:lang w:val="ru-RU"/>
        </w:rPr>
        <w:t>акцентом на</w:t>
      </w:r>
      <w:r>
        <w:t> </w:t>
      </w:r>
      <w:r w:rsidRPr="0078248E">
        <w:rPr>
          <w:lang w:val="ru-RU"/>
        </w:rPr>
        <w:t>распространении технологий использования ВИЭ для</w:t>
      </w:r>
      <w:r>
        <w:t> </w:t>
      </w:r>
      <w:r w:rsidRPr="0078248E">
        <w:rPr>
          <w:lang w:val="ru-RU"/>
        </w:rPr>
        <w:t>собственных нужд в</w:t>
      </w:r>
      <w:r>
        <w:t> </w:t>
      </w:r>
      <w:r w:rsidRPr="0078248E">
        <w:rPr>
          <w:lang w:val="ru-RU"/>
        </w:rPr>
        <w:t>секторах «здания» и</w:t>
      </w:r>
      <w:r>
        <w:t> </w:t>
      </w:r>
      <w:r w:rsidRPr="0078248E">
        <w:rPr>
          <w:lang w:val="ru-RU"/>
        </w:rPr>
        <w:t>«промышленность», на</w:t>
      </w:r>
      <w:r>
        <w:t> </w:t>
      </w:r>
      <w:r w:rsidRPr="0078248E">
        <w:rPr>
          <w:lang w:val="ru-RU"/>
        </w:rPr>
        <w:t>транспорте и</w:t>
      </w:r>
      <w:r>
        <w:t> </w:t>
      </w:r>
      <w:r w:rsidRPr="0078248E">
        <w:rPr>
          <w:lang w:val="ru-RU"/>
        </w:rPr>
        <w:t>в</w:t>
      </w:r>
      <w:r>
        <w:t> </w:t>
      </w:r>
      <w:r w:rsidRPr="0078248E">
        <w:rPr>
          <w:lang w:val="ru-RU"/>
        </w:rPr>
        <w:t>сельском хозяйстве, интеграции ВИЭ в</w:t>
      </w:r>
      <w:r>
        <w:t> </w:t>
      </w:r>
      <w:r w:rsidRPr="0078248E">
        <w:rPr>
          <w:lang w:val="ru-RU"/>
        </w:rPr>
        <w:t>энергосистему за</w:t>
      </w:r>
      <w:r>
        <w:t> </w:t>
      </w:r>
      <w:r w:rsidRPr="0078248E">
        <w:rPr>
          <w:lang w:val="ru-RU"/>
        </w:rPr>
        <w:t>счет развития «умных» сетей, применения технологий аккумулирования электрической и</w:t>
      </w:r>
      <w:r>
        <w:t> </w:t>
      </w:r>
      <w:r w:rsidRPr="0078248E">
        <w:rPr>
          <w:lang w:val="ru-RU"/>
        </w:rPr>
        <w:t>тепловой энергии, что позволит достигнуть Цели 7 «Обеспечение всеобщего доступа к</w:t>
      </w:r>
      <w:r>
        <w:t> </w:t>
      </w:r>
      <w:r w:rsidRPr="0078248E">
        <w:rPr>
          <w:lang w:val="ru-RU"/>
        </w:rPr>
        <w:t>недорогим, надежным, устойчивым и</w:t>
      </w:r>
      <w:r>
        <w:t> </w:t>
      </w:r>
      <w:r w:rsidRPr="0078248E">
        <w:rPr>
          <w:lang w:val="ru-RU"/>
        </w:rPr>
        <w:t>современным источникам энергии для</w:t>
      </w:r>
      <w:r>
        <w:t> </w:t>
      </w:r>
      <w:r w:rsidRPr="0078248E">
        <w:rPr>
          <w:lang w:val="ru-RU"/>
        </w:rPr>
        <w:t>всех» Целей устойчивого развития.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В 2021–2025</w:t>
      </w:r>
      <w:r>
        <w:t> </w:t>
      </w:r>
      <w:r w:rsidRPr="0078248E">
        <w:rPr>
          <w:lang w:val="ru-RU"/>
        </w:rPr>
        <w:t>годах в</w:t>
      </w:r>
      <w:r>
        <w:t> </w:t>
      </w:r>
      <w:r w:rsidRPr="0078248E">
        <w:rPr>
          <w:lang w:val="ru-RU"/>
        </w:rPr>
        <w:t>рамках реализации Государственной программы предусматривается ввод в</w:t>
      </w:r>
      <w:r>
        <w:t> </w:t>
      </w:r>
      <w:r w:rsidRPr="0078248E">
        <w:rPr>
          <w:lang w:val="ru-RU"/>
        </w:rPr>
        <w:t>эксплуатацию около 542 МВт энергомощностей на</w:t>
      </w:r>
      <w:r>
        <w:t> </w:t>
      </w:r>
      <w:r w:rsidRPr="0078248E">
        <w:rPr>
          <w:lang w:val="ru-RU"/>
        </w:rPr>
        <w:t>древесном топливе, что позволит увеличить объем использования местных ТЭР на</w:t>
      </w:r>
      <w:r>
        <w:t> </w:t>
      </w:r>
      <w:r w:rsidRPr="0078248E">
        <w:rPr>
          <w:lang w:val="ru-RU"/>
        </w:rPr>
        <w:t>145</w:t>
      </w:r>
      <w:r>
        <w:t> </w:t>
      </w:r>
      <w:r w:rsidRPr="0078248E">
        <w:rPr>
          <w:lang w:val="ru-RU"/>
        </w:rPr>
        <w:t>тыс.</w:t>
      </w:r>
      <w:r>
        <w:t> </w:t>
      </w:r>
      <w:r w:rsidRPr="0078248E">
        <w:rPr>
          <w:lang w:val="ru-RU"/>
        </w:rPr>
        <w:t>т у.т. и</w:t>
      </w:r>
      <w:r>
        <w:t> </w:t>
      </w:r>
      <w:r w:rsidRPr="0078248E">
        <w:rPr>
          <w:lang w:val="ru-RU"/>
        </w:rPr>
        <w:t>соответственно снизить потребление импортируемого природного газа на</w:t>
      </w:r>
      <w:r>
        <w:t> </w:t>
      </w:r>
      <w:r w:rsidRPr="0078248E">
        <w:rPr>
          <w:lang w:val="ru-RU"/>
        </w:rPr>
        <w:t>126</w:t>
      </w:r>
      <w:r>
        <w:t> </w:t>
      </w:r>
      <w:r w:rsidRPr="0078248E">
        <w:rPr>
          <w:lang w:val="ru-RU"/>
        </w:rPr>
        <w:t>млн.</w:t>
      </w:r>
      <w:r>
        <w:t> </w:t>
      </w:r>
      <w:r w:rsidRPr="0078248E">
        <w:rPr>
          <w:lang w:val="ru-RU"/>
        </w:rPr>
        <w:t>куб.</w:t>
      </w:r>
      <w:r>
        <w:t> </w:t>
      </w:r>
      <w:r w:rsidRPr="0078248E">
        <w:rPr>
          <w:lang w:val="ru-RU"/>
        </w:rPr>
        <w:t>метров.</w:t>
      </w:r>
    </w:p>
    <w:p w:rsidR="00AF695C" w:rsidRPr="0078248E" w:rsidRDefault="0078248E">
      <w:pPr>
        <w:spacing w:after="0"/>
        <w:rPr>
          <w:lang w:val="ru-RU"/>
        </w:rPr>
      </w:pPr>
      <w:r>
        <w:rPr>
          <w:sz w:val="20"/>
          <w:szCs w:val="20"/>
        </w:rPr>
        <w:t> 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Показатели ввода в</w:t>
      </w:r>
      <w:r>
        <w:t> </w:t>
      </w:r>
      <w:r w:rsidRPr="0078248E">
        <w:rPr>
          <w:lang w:val="ru-RU"/>
        </w:rPr>
        <w:t>эксплуатацию энергоисточников на</w:t>
      </w:r>
      <w:r>
        <w:t> </w:t>
      </w:r>
      <w:r w:rsidRPr="0078248E">
        <w:rPr>
          <w:lang w:val="ru-RU"/>
        </w:rPr>
        <w:t>местных ТЭР приведены в</w:t>
      </w:r>
      <w:r>
        <w:t> </w:t>
      </w:r>
      <w:r w:rsidRPr="0078248E">
        <w:rPr>
          <w:lang w:val="ru-RU"/>
        </w:rPr>
        <w:t>приложении 6.</w:t>
      </w:r>
    </w:p>
    <w:p w:rsidR="00AF695C" w:rsidRPr="0078248E" w:rsidRDefault="0078248E">
      <w:pPr>
        <w:spacing w:after="0"/>
        <w:rPr>
          <w:lang w:val="ru-RU"/>
        </w:rPr>
      </w:pPr>
      <w:r>
        <w:rPr>
          <w:sz w:val="20"/>
          <w:szCs w:val="20"/>
        </w:rPr>
        <w:t> 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Основными направлениями дальнейшего развития использования местных ТЭР будут являться: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создание энергоисточников, использующих местные ТЭР (древесное и</w:t>
      </w:r>
      <w:r>
        <w:t> </w:t>
      </w:r>
      <w:r w:rsidRPr="0078248E">
        <w:rPr>
          <w:lang w:val="ru-RU"/>
        </w:rPr>
        <w:t>торфяное топливо, горючие отходы, попутный газ и</w:t>
      </w:r>
      <w:r>
        <w:t> </w:t>
      </w:r>
      <w:r w:rsidRPr="0078248E">
        <w:rPr>
          <w:lang w:val="ru-RU"/>
        </w:rPr>
        <w:t>прочие);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строительство локальных биогазовых комплексов в</w:t>
      </w:r>
      <w:r>
        <w:t> </w:t>
      </w:r>
      <w:r w:rsidRPr="0078248E">
        <w:rPr>
          <w:lang w:val="ru-RU"/>
        </w:rPr>
        <w:t>сельскохозяйственных организациях, занимающихся разведением крупного рогатого скота, свиней и</w:t>
      </w:r>
      <w:r>
        <w:t> </w:t>
      </w:r>
      <w:r w:rsidRPr="0078248E">
        <w:rPr>
          <w:lang w:val="ru-RU"/>
        </w:rPr>
        <w:t>птицы;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создание биогазовых установок на</w:t>
      </w:r>
      <w:r>
        <w:t> </w:t>
      </w:r>
      <w:r w:rsidRPr="0078248E">
        <w:rPr>
          <w:lang w:val="ru-RU"/>
        </w:rPr>
        <w:t>очистных сооружениях и</w:t>
      </w:r>
      <w:r>
        <w:t> </w:t>
      </w:r>
      <w:r w:rsidRPr="0078248E">
        <w:rPr>
          <w:lang w:val="ru-RU"/>
        </w:rPr>
        <w:t>полигонах захоронения твердых коммунальных отходов;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увеличение выработки электрической и</w:t>
      </w:r>
      <w:r>
        <w:t> </w:t>
      </w:r>
      <w:r w:rsidRPr="0078248E">
        <w:rPr>
          <w:lang w:val="ru-RU"/>
        </w:rPr>
        <w:t>тепловой энергии за</w:t>
      </w:r>
      <w:r>
        <w:t> </w:t>
      </w:r>
      <w:r w:rsidRPr="0078248E">
        <w:rPr>
          <w:lang w:val="ru-RU"/>
        </w:rPr>
        <w:t>счет использования энергии естественного движения водных потоков, ветра и</w:t>
      </w:r>
      <w:r>
        <w:t> </w:t>
      </w:r>
      <w:r w:rsidRPr="0078248E">
        <w:rPr>
          <w:lang w:val="ru-RU"/>
        </w:rPr>
        <w:t>солнца;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создание в</w:t>
      </w:r>
      <w:r>
        <w:t> </w:t>
      </w:r>
      <w:r w:rsidRPr="0078248E">
        <w:rPr>
          <w:lang w:val="ru-RU"/>
        </w:rPr>
        <w:t>организациях жилищно-коммунального хозяйства мощностей по</w:t>
      </w:r>
      <w:r>
        <w:t> </w:t>
      </w:r>
      <w:r w:rsidRPr="0078248E">
        <w:rPr>
          <w:lang w:val="ru-RU"/>
        </w:rPr>
        <w:t>производству топлива из</w:t>
      </w:r>
      <w:r>
        <w:t> </w:t>
      </w:r>
      <w:r w:rsidRPr="0078248E">
        <w:rPr>
          <w:lang w:val="ru-RU"/>
        </w:rPr>
        <w:t>твердых коммунальных отходов (</w:t>
      </w:r>
      <w:r>
        <w:t>RDF</w:t>
      </w:r>
      <w:r w:rsidRPr="0078248E">
        <w:rPr>
          <w:lang w:val="ru-RU"/>
        </w:rPr>
        <w:t>-топливо) с</w:t>
      </w:r>
      <w:r>
        <w:t> </w:t>
      </w:r>
      <w:r w:rsidRPr="0078248E">
        <w:rPr>
          <w:lang w:val="ru-RU"/>
        </w:rPr>
        <w:t>его использованием на</w:t>
      </w:r>
      <w:r>
        <w:t> </w:t>
      </w:r>
      <w:r w:rsidRPr="0078248E">
        <w:rPr>
          <w:lang w:val="ru-RU"/>
        </w:rPr>
        <w:t>энергоисточниках, в</w:t>
      </w:r>
      <w:r>
        <w:t> </w:t>
      </w:r>
      <w:r w:rsidRPr="0078248E">
        <w:rPr>
          <w:lang w:val="ru-RU"/>
        </w:rPr>
        <w:t>том числе строительство мусоросжигательного завода в</w:t>
      </w:r>
      <w:r>
        <w:t> </w:t>
      </w:r>
      <w:r w:rsidRPr="0078248E">
        <w:rPr>
          <w:lang w:val="ru-RU"/>
        </w:rPr>
        <w:t>г.</w:t>
      </w:r>
      <w:r>
        <w:t> </w:t>
      </w:r>
      <w:r w:rsidRPr="0078248E">
        <w:rPr>
          <w:lang w:val="ru-RU"/>
        </w:rPr>
        <w:t>Минске;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использование в</w:t>
      </w:r>
      <w:r>
        <w:t> </w:t>
      </w:r>
      <w:r w:rsidRPr="0078248E">
        <w:rPr>
          <w:lang w:val="ru-RU"/>
        </w:rPr>
        <w:t>качестве топлива на</w:t>
      </w:r>
      <w:r>
        <w:t> </w:t>
      </w:r>
      <w:r w:rsidRPr="0078248E">
        <w:rPr>
          <w:lang w:val="ru-RU"/>
        </w:rPr>
        <w:t>цементных заводах строительной отрасли нефтяного кокса.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Целевыми показателями реализации подпрограммы 2 в</w:t>
      </w:r>
      <w:r>
        <w:t> </w:t>
      </w:r>
      <w:r w:rsidRPr="0078248E">
        <w:rPr>
          <w:lang w:val="ru-RU"/>
        </w:rPr>
        <w:t>целом по</w:t>
      </w:r>
      <w:r>
        <w:t> </w:t>
      </w:r>
      <w:r w:rsidRPr="0078248E">
        <w:rPr>
          <w:lang w:val="ru-RU"/>
        </w:rPr>
        <w:t>республике являются: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доля местных ТЭР в</w:t>
      </w:r>
      <w:r>
        <w:t> </w:t>
      </w:r>
      <w:r w:rsidRPr="0078248E">
        <w:rPr>
          <w:lang w:val="ru-RU"/>
        </w:rPr>
        <w:t>валовом потреблении ТЭР</w:t>
      </w:r>
      <w:r>
        <w:t> </w:t>
      </w:r>
      <w:r w:rsidRPr="0078248E">
        <w:rPr>
          <w:lang w:val="ru-RU"/>
        </w:rPr>
        <w:t>– не</w:t>
      </w:r>
      <w:r>
        <w:t> </w:t>
      </w:r>
      <w:r w:rsidRPr="0078248E">
        <w:rPr>
          <w:lang w:val="ru-RU"/>
        </w:rPr>
        <w:t>менее 16,1</w:t>
      </w:r>
      <w:r>
        <w:t> </w:t>
      </w:r>
      <w:r w:rsidRPr="0078248E">
        <w:rPr>
          <w:lang w:val="ru-RU"/>
        </w:rPr>
        <w:t>процента;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доля ВИЭ в</w:t>
      </w:r>
      <w:r>
        <w:t> </w:t>
      </w:r>
      <w:r w:rsidRPr="0078248E">
        <w:rPr>
          <w:lang w:val="ru-RU"/>
        </w:rPr>
        <w:t>валовом потреблении ТЭР</w:t>
      </w:r>
      <w:r>
        <w:t> </w:t>
      </w:r>
      <w:r w:rsidRPr="0078248E">
        <w:rPr>
          <w:lang w:val="ru-RU"/>
        </w:rPr>
        <w:t>– до</w:t>
      </w:r>
      <w:r>
        <w:t> </w:t>
      </w:r>
      <w:r w:rsidRPr="0078248E">
        <w:rPr>
          <w:lang w:val="ru-RU"/>
        </w:rPr>
        <w:t>8 процентов, что будет способствовать, наряду с</w:t>
      </w:r>
      <w:r>
        <w:t> </w:t>
      </w:r>
      <w:r w:rsidRPr="0078248E">
        <w:rPr>
          <w:lang w:val="ru-RU"/>
        </w:rPr>
        <w:t>использованием атомной энергии, достижению нормативного уровня энергетической самостоятельности страны.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Расчет целевых показателей производится по</w:t>
      </w:r>
      <w:r>
        <w:t> </w:t>
      </w:r>
      <w:r w:rsidRPr="0078248E">
        <w:rPr>
          <w:lang w:val="ru-RU"/>
        </w:rPr>
        <w:t>следующим формулам: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Default="0078248E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3190875" cy="419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95C" w:rsidRDefault="0078248E">
      <w:pPr>
        <w:spacing w:after="60"/>
        <w:ind w:firstLine="566"/>
        <w:jc w:val="both"/>
      </w:pPr>
      <w:r>
        <w:t> </w:t>
      </w:r>
    </w:p>
    <w:p w:rsidR="00AF695C" w:rsidRDefault="0078248E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1485900" cy="390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jc w:val="both"/>
        <w:rPr>
          <w:lang w:val="ru-RU"/>
        </w:rPr>
      </w:pPr>
      <w:r w:rsidRPr="0078248E">
        <w:rPr>
          <w:lang w:val="ru-RU"/>
        </w:rPr>
        <w:t>где</w:t>
      </w:r>
      <w:r>
        <w:t>    I</w:t>
      </w:r>
      <w:r w:rsidRPr="0078248E">
        <w:rPr>
          <w:vertAlign w:val="subscript"/>
          <w:lang w:val="ru-RU"/>
        </w:rPr>
        <w:t>мтэр</w:t>
      </w:r>
      <w:r w:rsidRPr="0078248E">
        <w:rPr>
          <w:lang w:val="ru-RU"/>
        </w:rPr>
        <w:t>– доля местных ТЭР в</w:t>
      </w:r>
      <w:r>
        <w:t> </w:t>
      </w:r>
      <w:r w:rsidRPr="0078248E">
        <w:rPr>
          <w:lang w:val="ru-RU"/>
        </w:rPr>
        <w:t>валовом потреблении ТЭР, процентов;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ППЭ</w:t>
      </w:r>
      <w:r>
        <w:t> </w:t>
      </w:r>
      <w:r w:rsidRPr="0078248E">
        <w:rPr>
          <w:lang w:val="ru-RU"/>
        </w:rPr>
        <w:t>– объем производства (добычи) первичной энергии в</w:t>
      </w:r>
      <w:r>
        <w:t> </w:t>
      </w:r>
      <w:r w:rsidRPr="0078248E">
        <w:rPr>
          <w:lang w:val="ru-RU"/>
        </w:rPr>
        <w:t>Республике Беларусь, тыс.</w:t>
      </w:r>
      <w:r>
        <w:t> </w:t>
      </w:r>
      <w:r w:rsidRPr="0078248E">
        <w:rPr>
          <w:lang w:val="ru-RU"/>
        </w:rPr>
        <w:t>т у.т.;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ЭЭ</w:t>
      </w:r>
      <w:r w:rsidRPr="0078248E">
        <w:rPr>
          <w:vertAlign w:val="subscript"/>
          <w:lang w:val="ru-RU"/>
        </w:rPr>
        <w:t>АЭС</w:t>
      </w:r>
      <w:r>
        <w:t> </w:t>
      </w:r>
      <w:r w:rsidRPr="0078248E">
        <w:rPr>
          <w:lang w:val="ru-RU"/>
        </w:rPr>
        <w:t>– объем производства электрической энергии на</w:t>
      </w:r>
      <w:r>
        <w:t> </w:t>
      </w:r>
      <w:r w:rsidRPr="0078248E">
        <w:rPr>
          <w:lang w:val="ru-RU"/>
        </w:rPr>
        <w:t>Белорусской АЭС, млн.</w:t>
      </w:r>
      <w:r>
        <w:t> </w:t>
      </w:r>
      <w:r w:rsidRPr="0078248E">
        <w:rPr>
          <w:lang w:val="ru-RU"/>
        </w:rPr>
        <w:t>кВт·ч;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0,123</w:t>
      </w:r>
      <w:r>
        <w:t> </w:t>
      </w:r>
      <w:r w:rsidRPr="0078248E">
        <w:rPr>
          <w:lang w:val="ru-RU"/>
        </w:rPr>
        <w:t>– коэффициент перевода электрической энергии в</w:t>
      </w:r>
      <w:r>
        <w:t> </w:t>
      </w:r>
      <w:r w:rsidRPr="0078248E">
        <w:rPr>
          <w:lang w:val="ru-RU"/>
        </w:rPr>
        <w:t>тонны условного топлива;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rPr>
          <w:rFonts w:ascii="Symbol" w:eastAsia="Symbol" w:hAnsi="Symbol" w:cs="Symbol"/>
        </w:rPr>
        <w:t></w:t>
      </w:r>
      <w:r w:rsidRPr="0078248E">
        <w:rPr>
          <w:vertAlign w:val="subscript"/>
          <w:lang w:val="ru-RU"/>
        </w:rPr>
        <w:t>ст</w:t>
      </w:r>
      <w:r w:rsidRPr="0078248E">
        <w:rPr>
          <w:vertAlign w:val="superscript"/>
          <w:lang w:val="ru-RU"/>
        </w:rPr>
        <w:t>брутто</w:t>
      </w:r>
      <w:r>
        <w:t> </w:t>
      </w:r>
      <w:r w:rsidRPr="0078248E">
        <w:rPr>
          <w:lang w:val="ru-RU"/>
        </w:rPr>
        <w:t>– коэффициент полезного действия Белорусской АЭС (брутто), согласованный с</w:t>
      </w:r>
      <w:r>
        <w:t> </w:t>
      </w:r>
      <w:r w:rsidRPr="0078248E">
        <w:rPr>
          <w:lang w:val="ru-RU"/>
        </w:rPr>
        <w:t>Национальным статистическим комитетом;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ТЭР</w:t>
      </w:r>
      <w:r>
        <w:t> </w:t>
      </w:r>
      <w:r w:rsidRPr="0078248E">
        <w:rPr>
          <w:lang w:val="ru-RU"/>
        </w:rPr>
        <w:t>– валовое потребления ТЭР, тыс.</w:t>
      </w:r>
      <w:r>
        <w:t> </w:t>
      </w:r>
      <w:r w:rsidRPr="0078248E">
        <w:rPr>
          <w:lang w:val="ru-RU"/>
        </w:rPr>
        <w:t>т у.т.;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I</w:t>
      </w:r>
      <w:r w:rsidRPr="0078248E">
        <w:rPr>
          <w:vertAlign w:val="subscript"/>
          <w:lang w:val="ru-RU"/>
        </w:rPr>
        <w:t>виэ</w:t>
      </w:r>
      <w:r>
        <w:t> </w:t>
      </w:r>
      <w:r w:rsidRPr="0078248E">
        <w:rPr>
          <w:lang w:val="ru-RU"/>
        </w:rPr>
        <w:t>– доля ВИЭ в</w:t>
      </w:r>
      <w:r>
        <w:t> </w:t>
      </w:r>
      <w:r w:rsidRPr="0078248E">
        <w:rPr>
          <w:lang w:val="ru-RU"/>
        </w:rPr>
        <w:t>валовом потреблении ТЭР, процентов;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ППВИЭ</w:t>
      </w:r>
      <w:r>
        <w:t> </w:t>
      </w:r>
      <w:r w:rsidRPr="0078248E">
        <w:rPr>
          <w:lang w:val="ru-RU"/>
        </w:rPr>
        <w:t>– объем производства (добычи) первичной энергии из</w:t>
      </w:r>
      <w:r>
        <w:t> </w:t>
      </w:r>
      <w:r w:rsidRPr="0078248E">
        <w:rPr>
          <w:lang w:val="ru-RU"/>
        </w:rPr>
        <w:t>ВИЭ, тыс.</w:t>
      </w:r>
      <w:r>
        <w:t> </w:t>
      </w:r>
      <w:r w:rsidRPr="0078248E">
        <w:rPr>
          <w:lang w:val="ru-RU"/>
        </w:rPr>
        <w:t>т у.т.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Достижение целевых показателей подпрограммы 2 позволит обеспечить долю местных ТЭР в</w:t>
      </w:r>
      <w:r>
        <w:t> </w:t>
      </w:r>
      <w:r w:rsidRPr="0078248E">
        <w:rPr>
          <w:lang w:val="ru-RU"/>
        </w:rPr>
        <w:t>валовом потреблении ТЭР на</w:t>
      </w:r>
      <w:r>
        <w:t> </w:t>
      </w:r>
      <w:r w:rsidRPr="0078248E">
        <w:rPr>
          <w:lang w:val="ru-RU"/>
        </w:rPr>
        <w:t>уровне 16,1</w:t>
      </w:r>
      <w:r>
        <w:t> </w:t>
      </w:r>
      <w:r w:rsidRPr="0078248E">
        <w:rPr>
          <w:lang w:val="ru-RU"/>
        </w:rPr>
        <w:t>процента, увеличить долю ВИЭ в</w:t>
      </w:r>
      <w:r>
        <w:t> </w:t>
      </w:r>
      <w:r w:rsidRPr="0078248E">
        <w:rPr>
          <w:lang w:val="ru-RU"/>
        </w:rPr>
        <w:t>валовом потреблении ТЭР до</w:t>
      </w:r>
      <w:r>
        <w:t> </w:t>
      </w:r>
      <w:r w:rsidRPr="0078248E">
        <w:rPr>
          <w:lang w:val="ru-RU"/>
        </w:rPr>
        <w:t>8 процентов при значительном увеличении валового потребления ТЭР при вводе в</w:t>
      </w:r>
      <w:r>
        <w:t> </w:t>
      </w:r>
      <w:r w:rsidRPr="0078248E">
        <w:rPr>
          <w:lang w:val="ru-RU"/>
        </w:rPr>
        <w:t>эксплуатацию Белорусской АЭС.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Для обеспечения успешной реализации задачи подпрограммы 2 с</w:t>
      </w:r>
      <w:r>
        <w:t> </w:t>
      </w:r>
      <w:r w:rsidRPr="0078248E">
        <w:rPr>
          <w:lang w:val="ru-RU"/>
        </w:rPr>
        <w:t>учетом достигнутых в</w:t>
      </w:r>
      <w:r>
        <w:t> </w:t>
      </w:r>
      <w:r w:rsidRPr="0078248E">
        <w:rPr>
          <w:lang w:val="ru-RU"/>
        </w:rPr>
        <w:t>2019</w:t>
      </w:r>
      <w:r>
        <w:t> </w:t>
      </w:r>
      <w:r w:rsidRPr="0078248E">
        <w:rPr>
          <w:lang w:val="ru-RU"/>
        </w:rPr>
        <w:t>году результатов работы по</w:t>
      </w:r>
      <w:r>
        <w:t> </w:t>
      </w:r>
      <w:r w:rsidRPr="0078248E">
        <w:rPr>
          <w:lang w:val="ru-RU"/>
        </w:rPr>
        <w:t>увеличению использования местных ТЭР для</w:t>
      </w:r>
      <w:r>
        <w:t> </w:t>
      </w:r>
      <w:r w:rsidRPr="0078248E">
        <w:rPr>
          <w:lang w:val="ru-RU"/>
        </w:rPr>
        <w:t>государственных органов на</w:t>
      </w:r>
      <w:r>
        <w:t> </w:t>
      </w:r>
      <w:r w:rsidRPr="0078248E">
        <w:rPr>
          <w:lang w:val="ru-RU"/>
        </w:rPr>
        <w:t>2021–2025</w:t>
      </w:r>
      <w:r>
        <w:t> </w:t>
      </w:r>
      <w:r w:rsidRPr="0078248E">
        <w:rPr>
          <w:lang w:val="ru-RU"/>
        </w:rPr>
        <w:t>годы определены целевые показатели по</w:t>
      </w:r>
      <w:r>
        <w:t> </w:t>
      </w:r>
      <w:r w:rsidRPr="0078248E">
        <w:rPr>
          <w:lang w:val="ru-RU"/>
        </w:rPr>
        <w:t>доле местных ТЭР в</w:t>
      </w:r>
      <w:r>
        <w:t> </w:t>
      </w:r>
      <w:r w:rsidRPr="0078248E">
        <w:rPr>
          <w:lang w:val="ru-RU"/>
        </w:rPr>
        <w:t>КПТ согласно приложению 9 и</w:t>
      </w:r>
      <w:r>
        <w:t> </w:t>
      </w:r>
      <w:r w:rsidRPr="0078248E">
        <w:rPr>
          <w:lang w:val="ru-RU"/>
        </w:rPr>
        <w:t>целевые показатели по</w:t>
      </w:r>
      <w:r>
        <w:t> </w:t>
      </w:r>
      <w:r w:rsidRPr="0078248E">
        <w:rPr>
          <w:lang w:val="ru-RU"/>
        </w:rPr>
        <w:t>доле ВИЭ в</w:t>
      </w:r>
      <w:r>
        <w:t> </w:t>
      </w:r>
      <w:r w:rsidRPr="0078248E">
        <w:rPr>
          <w:lang w:val="ru-RU"/>
        </w:rPr>
        <w:t>КПТ согласно приложению 10.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lang w:val="ru-RU"/>
        </w:rPr>
        <w:t>Достижение целевых показателей подпрограммы 2 обеспечивается в</w:t>
      </w:r>
      <w:r>
        <w:t> </w:t>
      </w:r>
      <w:r w:rsidRPr="0078248E">
        <w:rPr>
          <w:lang w:val="ru-RU"/>
        </w:rPr>
        <w:t>основном за</w:t>
      </w:r>
      <w:r>
        <w:t> </w:t>
      </w:r>
      <w:r w:rsidRPr="0078248E">
        <w:rPr>
          <w:lang w:val="ru-RU"/>
        </w:rPr>
        <w:t>счет реализации мероприятий по</w:t>
      </w:r>
      <w:r>
        <w:t> </w:t>
      </w:r>
      <w:r w:rsidRPr="0078248E">
        <w:rPr>
          <w:lang w:val="ru-RU"/>
        </w:rPr>
        <w:t>увеличению использования местных видов топлива, энергии воды, ветра, солнца, геотермальных источников и</w:t>
      </w:r>
      <w:r>
        <w:t> </w:t>
      </w:r>
      <w:r w:rsidRPr="0078248E">
        <w:rPr>
          <w:lang w:val="ru-RU"/>
        </w:rPr>
        <w:t>возобновляемых отходов.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AF695C">
      <w:pPr>
        <w:rPr>
          <w:lang w:val="ru-RU"/>
        </w:rPr>
      </w:pP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7"/>
        <w:gridCol w:w="3212"/>
      </w:tblGrid>
      <w:tr w:rsidR="00AF695C" w:rsidRPr="0078248E">
        <w:trPr>
          <w:trHeight w:val="358"/>
        </w:trPr>
        <w:tc>
          <w:tcPr>
            <w:tcW w:w="3334" w:type="pct"/>
            <w:vMerge w:val="restart"/>
          </w:tcPr>
          <w:p w:rsidR="00AF695C" w:rsidRPr="0078248E" w:rsidRDefault="0078248E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666" w:type="pct"/>
            <w:vMerge w:val="restart"/>
          </w:tcPr>
          <w:p w:rsidR="00AF695C" w:rsidRPr="0078248E" w:rsidRDefault="0078248E">
            <w:pPr>
              <w:spacing w:after="28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Приложение 1</w:t>
            </w:r>
          </w:p>
          <w:p w:rsidR="00AF695C" w:rsidRPr="0078248E" w:rsidRDefault="0078248E">
            <w:pPr>
              <w:spacing w:after="60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к Государственной программе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«Энергосбережение»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2021–2025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годы</w:t>
            </w:r>
          </w:p>
        </w:tc>
      </w:tr>
    </w:tbl>
    <w:p w:rsidR="00AF695C" w:rsidRPr="0078248E" w:rsidRDefault="0078248E">
      <w:pPr>
        <w:spacing w:before="240" w:after="240"/>
        <w:rPr>
          <w:lang w:val="ru-RU"/>
        </w:rPr>
      </w:pPr>
      <w:r w:rsidRPr="0078248E">
        <w:rPr>
          <w:b/>
          <w:bCs/>
          <w:lang w:val="ru-RU"/>
        </w:rPr>
        <w:t>СВЕДЕНИЯ</w:t>
      </w:r>
      <w:r w:rsidRPr="0078248E">
        <w:rPr>
          <w:lang w:val="ru-RU"/>
        </w:rPr>
        <w:br/>
      </w:r>
      <w:r w:rsidRPr="0078248E">
        <w:rPr>
          <w:b/>
          <w:bCs/>
          <w:lang w:val="ru-RU"/>
        </w:rPr>
        <w:t>о сводном целевом и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целевых показателях</w:t>
      </w:r>
    </w:p>
    <w:p w:rsidR="00AF695C" w:rsidRPr="0078248E" w:rsidRDefault="0078248E">
      <w:pPr>
        <w:spacing w:after="60"/>
        <w:jc w:val="right"/>
        <w:rPr>
          <w:lang w:val="ru-RU"/>
        </w:rPr>
      </w:pPr>
      <w:r w:rsidRPr="0078248E">
        <w:rPr>
          <w:lang w:val="ru-RU"/>
        </w:rPr>
        <w:t>Таблица 1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jc w:val="both"/>
        <w:rPr>
          <w:lang w:val="ru-RU"/>
        </w:rPr>
      </w:pPr>
      <w:r w:rsidRPr="0078248E">
        <w:rPr>
          <w:lang w:val="ru-RU"/>
        </w:rPr>
        <w:t>Сопоставимость сводного целевого и</w:t>
      </w:r>
      <w:r>
        <w:t> </w:t>
      </w:r>
      <w:r w:rsidRPr="0078248E">
        <w:rPr>
          <w:lang w:val="ru-RU"/>
        </w:rPr>
        <w:t>целевых показателей Государственной программы с</w:t>
      </w:r>
      <w:r>
        <w:t> </w:t>
      </w:r>
      <w:r w:rsidRPr="0078248E">
        <w:rPr>
          <w:lang w:val="ru-RU"/>
        </w:rPr>
        <w:t>индикаторами достижения Целей устойчивого развития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2024"/>
        <w:gridCol w:w="1810"/>
        <w:gridCol w:w="2069"/>
        <w:gridCol w:w="2136"/>
      </w:tblGrid>
      <w:tr w:rsidR="00AF695C">
        <w:trPr>
          <w:trHeight w:val="321"/>
        </w:trPr>
        <w:tc>
          <w:tcPr>
            <w:tcW w:w="83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Цели устойчивого развития</w:t>
            </w:r>
          </w:p>
        </w:tc>
        <w:tc>
          <w:tcPr>
            <w:tcW w:w="10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Задача</w:t>
            </w:r>
          </w:p>
        </w:tc>
        <w:tc>
          <w:tcPr>
            <w:tcW w:w="9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Индикаторы</w:t>
            </w:r>
          </w:p>
        </w:tc>
        <w:tc>
          <w:tcPr>
            <w:tcW w:w="10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Соответствующая задача Государственной программы</w:t>
            </w:r>
          </w:p>
        </w:tc>
        <w:tc>
          <w:tcPr>
            <w:tcW w:w="110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Сопоставимые показатели Государственной программы</w:t>
            </w:r>
          </w:p>
        </w:tc>
      </w:tr>
      <w:tr w:rsidR="00AF695C" w:rsidRPr="0078248E">
        <w:trPr>
          <w:trHeight w:val="321"/>
        </w:trPr>
        <w:tc>
          <w:tcPr>
            <w:tcW w:w="830" w:type="pct"/>
            <w:vMerge w:val="restart"/>
            <w:tcBorders>
              <w:top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Цель 7. Обеспечение всеобщего доступа к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недорогим, надежным, устойчивым и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современным источникам энергии для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всех</w:t>
            </w:r>
          </w:p>
        </w:tc>
        <w:tc>
          <w:tcPr>
            <w:tcW w:w="1050" w:type="pct"/>
            <w:vMerge w:val="restart"/>
            <w:tcBorders>
              <w:top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задача 7.2. К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2030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году значительно увеличить долю энергии из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ВИЭ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мировом энергетическом балансе</w:t>
            </w:r>
          </w:p>
        </w:tc>
        <w:tc>
          <w:tcPr>
            <w:tcW w:w="939" w:type="pct"/>
            <w:vMerge w:val="restart"/>
            <w:tcBorders>
              <w:top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7.2.1.1. Отношение объема производства (добычи) первичной энергии из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ВИЭ к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объему валового потребления ТЭР</w:t>
            </w:r>
          </w:p>
        </w:tc>
        <w:tc>
          <w:tcPr>
            <w:tcW w:w="1073" w:type="pct"/>
            <w:vMerge w:val="restart"/>
            <w:tcBorders>
              <w:top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увеличение доли ВИЭ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валовом потреблении ТЭР (отношения объема производства (добычи) первичной энергии из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ВИЭ к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объему валового потребления ТЭР)</w:t>
            </w:r>
          </w:p>
        </w:tc>
        <w:tc>
          <w:tcPr>
            <w:tcW w:w="1108" w:type="pct"/>
            <w:vMerge w:val="restart"/>
            <w:tcBorders>
              <w:top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индикатор Целей устойчивого развития является целевым показателем Государственной программы</w:t>
            </w:r>
          </w:p>
        </w:tc>
      </w:tr>
      <w:tr w:rsidR="00AF695C" w:rsidRPr="0078248E">
        <w:trPr>
          <w:trHeight w:val="321"/>
        </w:trPr>
        <w:tc>
          <w:tcPr>
            <w:tcW w:w="830" w:type="pct"/>
            <w:vMerge w:val="restart"/>
            <w:tcBorders>
              <w:bottom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0" w:type="pct"/>
            <w:vMerge w:val="restart"/>
            <w:tcBorders>
              <w:bottom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задача 7.3. К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2030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году удвоить глобальный показатель повышения энергоэффективности</w:t>
            </w:r>
          </w:p>
        </w:tc>
        <w:tc>
          <w:tcPr>
            <w:tcW w:w="939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7.3.1.1. Энергоемкость ВВП</w:t>
            </w:r>
          </w:p>
        </w:tc>
        <w:tc>
          <w:tcPr>
            <w:tcW w:w="1073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снижение энергоемкости ВВП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2025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году по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отношению к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 xml:space="preserve">уровню </w:t>
            </w:r>
            <w:r>
              <w:rPr>
                <w:sz w:val="20"/>
                <w:szCs w:val="20"/>
              </w:rPr>
              <w:t>2020 года</w:t>
            </w:r>
          </w:p>
        </w:tc>
        <w:tc>
          <w:tcPr>
            <w:tcW w:w="1108" w:type="pct"/>
            <w:vMerge w:val="restart"/>
            <w:tcBorders>
              <w:bottom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снижение энергоемкости ВВП, или повышение энергоэффективности, является сводным целевым показателем Государственной программы</w:t>
            </w:r>
          </w:p>
        </w:tc>
      </w:tr>
    </w:tbl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jc w:val="right"/>
        <w:rPr>
          <w:lang w:val="ru-RU"/>
        </w:rPr>
      </w:pPr>
      <w:r w:rsidRPr="0078248E">
        <w:rPr>
          <w:lang w:val="ru-RU"/>
        </w:rPr>
        <w:t>Таблица 2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jc w:val="both"/>
        <w:rPr>
          <w:lang w:val="ru-RU"/>
        </w:rPr>
      </w:pPr>
      <w:r w:rsidRPr="0078248E">
        <w:rPr>
          <w:lang w:val="ru-RU"/>
        </w:rPr>
        <w:t>Значения сводного целевого и</w:t>
      </w:r>
      <w:r>
        <w:t> </w:t>
      </w:r>
      <w:r w:rsidRPr="0078248E">
        <w:rPr>
          <w:lang w:val="ru-RU"/>
        </w:rPr>
        <w:t>целевых показателей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5"/>
        <w:gridCol w:w="760"/>
        <w:gridCol w:w="758"/>
        <w:gridCol w:w="760"/>
        <w:gridCol w:w="758"/>
        <w:gridCol w:w="788"/>
      </w:tblGrid>
      <w:tr w:rsidR="00AF695C">
        <w:trPr>
          <w:trHeight w:val="321"/>
        </w:trPr>
        <w:tc>
          <w:tcPr>
            <w:tcW w:w="30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3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Значение показателя по годам</w:t>
            </w:r>
          </w:p>
        </w:tc>
      </w:tr>
      <w:tr w:rsidR="00AF695C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AF695C"/>
        </w:tc>
        <w:tc>
          <w:tcPr>
            <w:tcW w:w="39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39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6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Государственная программа</w:t>
            </w:r>
          </w:p>
        </w:tc>
      </w:tr>
      <w:tr w:rsidR="00AF695C">
        <w:trPr>
          <w:trHeight w:val="321"/>
        </w:trPr>
        <w:tc>
          <w:tcPr>
            <w:tcW w:w="3017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Сводный целевой показатель «Снижение энергоемкости ВВП» (снижение «–», рост «+»), процентов*</w:t>
            </w:r>
          </w:p>
        </w:tc>
        <w:tc>
          <w:tcPr>
            <w:tcW w:w="39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+6,8</w:t>
            </w:r>
          </w:p>
        </w:tc>
        <w:tc>
          <w:tcPr>
            <w:tcW w:w="39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–2,7</w:t>
            </w:r>
          </w:p>
        </w:tc>
        <w:tc>
          <w:tcPr>
            <w:tcW w:w="39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–0,7</w:t>
            </w:r>
          </w:p>
        </w:tc>
        <w:tc>
          <w:tcPr>
            <w:tcW w:w="39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–5,0</w:t>
            </w:r>
          </w:p>
        </w:tc>
        <w:tc>
          <w:tcPr>
            <w:tcW w:w="4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–5,1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6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Подпрограмма 1 «Повышение энергоэффективности»</w:t>
            </w:r>
          </w:p>
        </w:tc>
      </w:tr>
      <w:tr w:rsidR="00AF695C">
        <w:trPr>
          <w:trHeight w:val="321"/>
        </w:trPr>
        <w:tc>
          <w:tcPr>
            <w:tcW w:w="3017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Целевой показатель «Экономия ТЭР за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счет реализации энергоэффективных мероприятий», тыс.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т у.т.</w:t>
            </w:r>
          </w:p>
        </w:tc>
        <w:tc>
          <w:tcPr>
            <w:tcW w:w="39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39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9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39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4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</w:tr>
      <w:tr w:rsidR="00AF695C" w:rsidRPr="0078248E">
        <w:trPr>
          <w:trHeight w:val="321"/>
        </w:trPr>
        <w:tc>
          <w:tcPr>
            <w:tcW w:w="5000" w:type="pct"/>
            <w:gridSpan w:val="6"/>
            <w:vMerge w:val="restart"/>
          </w:tcPr>
          <w:p w:rsidR="00AF695C" w:rsidRPr="0078248E" w:rsidRDefault="0078248E">
            <w:pPr>
              <w:spacing w:before="120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Подпрограмма 2 «Развитие использования местных ТЭР,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том числе ВИЭ»</w:t>
            </w:r>
          </w:p>
        </w:tc>
      </w:tr>
      <w:tr w:rsidR="00AF695C">
        <w:trPr>
          <w:trHeight w:val="321"/>
        </w:trPr>
        <w:tc>
          <w:tcPr>
            <w:tcW w:w="3017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Целевой показатель «Доля местных ТЭР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валовом потреблении ТЭР», процентов</w:t>
            </w:r>
          </w:p>
        </w:tc>
        <w:tc>
          <w:tcPr>
            <w:tcW w:w="39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39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394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39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4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16,1</w:t>
            </w:r>
          </w:p>
        </w:tc>
      </w:tr>
      <w:tr w:rsidR="00AF695C">
        <w:trPr>
          <w:trHeight w:val="321"/>
        </w:trPr>
        <w:tc>
          <w:tcPr>
            <w:tcW w:w="3017" w:type="pct"/>
            <w:vMerge w:val="restart"/>
            <w:tcBorders>
              <w:bottom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Целевой показатель «Доля ВИЭ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валовом потреблении ТЭР», процентов</w:t>
            </w:r>
          </w:p>
        </w:tc>
        <w:tc>
          <w:tcPr>
            <w:tcW w:w="394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393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394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7,6</w:t>
            </w:r>
          </w:p>
        </w:tc>
        <w:tc>
          <w:tcPr>
            <w:tcW w:w="393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409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8,0</w:t>
            </w:r>
          </w:p>
        </w:tc>
      </w:tr>
    </w:tbl>
    <w:p w:rsidR="00AF695C" w:rsidRDefault="0078248E">
      <w:pPr>
        <w:spacing w:after="60"/>
        <w:ind w:firstLine="566"/>
        <w:jc w:val="both"/>
      </w:pPr>
      <w:r>
        <w:t> </w:t>
      </w:r>
    </w:p>
    <w:p w:rsidR="00AF695C" w:rsidRDefault="0078248E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* При темпах роста ВВП за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2021–2025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годы 121,5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процента,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том числе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годам: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2021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– 101,8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процента;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2022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– 102,9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процента;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2023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– 103,8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процента;</w:t>
      </w:r>
    </w:p>
    <w:p w:rsidR="00AF695C" w:rsidRDefault="0078248E">
      <w:pPr>
        <w:spacing w:after="60"/>
        <w:ind w:firstLine="566"/>
        <w:jc w:val="both"/>
      </w:pPr>
      <w:r>
        <w:rPr>
          <w:sz w:val="20"/>
          <w:szCs w:val="20"/>
        </w:rPr>
        <w:t>2024 год – 105,4 процента;</w:t>
      </w:r>
    </w:p>
    <w:p w:rsidR="00AF695C" w:rsidRDefault="0078248E">
      <w:pPr>
        <w:spacing w:after="240"/>
        <w:ind w:firstLine="566"/>
        <w:jc w:val="both"/>
      </w:pPr>
      <w:r>
        <w:rPr>
          <w:sz w:val="20"/>
          <w:szCs w:val="20"/>
        </w:rPr>
        <w:t>2025 год – 106 процентов.</w:t>
      </w:r>
    </w:p>
    <w:p w:rsidR="00AF695C" w:rsidRDefault="0078248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7"/>
        <w:gridCol w:w="3212"/>
      </w:tblGrid>
      <w:tr w:rsidR="00AF695C" w:rsidRPr="0078248E">
        <w:trPr>
          <w:trHeight w:val="358"/>
        </w:trPr>
        <w:tc>
          <w:tcPr>
            <w:tcW w:w="3334" w:type="pct"/>
            <w:vMerge w:val="restart"/>
          </w:tcPr>
          <w:p w:rsidR="00AF695C" w:rsidRDefault="0078248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66" w:type="pct"/>
            <w:vMerge w:val="restart"/>
          </w:tcPr>
          <w:p w:rsidR="00AF695C" w:rsidRPr="0078248E" w:rsidRDefault="0078248E">
            <w:pPr>
              <w:spacing w:after="28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Приложение 2</w:t>
            </w:r>
          </w:p>
          <w:p w:rsidR="00AF695C" w:rsidRPr="0078248E" w:rsidRDefault="0078248E">
            <w:pPr>
              <w:spacing w:after="60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к Государственной программе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«Энергосбережение»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2021–2025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годы</w:t>
            </w:r>
          </w:p>
        </w:tc>
      </w:tr>
    </w:tbl>
    <w:p w:rsidR="00AF695C" w:rsidRPr="0078248E" w:rsidRDefault="0078248E">
      <w:pPr>
        <w:spacing w:before="240" w:after="240"/>
        <w:rPr>
          <w:lang w:val="ru-RU"/>
        </w:rPr>
      </w:pPr>
      <w:r w:rsidRPr="0078248E">
        <w:rPr>
          <w:b/>
          <w:bCs/>
          <w:lang w:val="ru-RU"/>
        </w:rPr>
        <w:t>СВЕДЕНИЯ</w:t>
      </w:r>
      <w:r w:rsidRPr="0078248E">
        <w:rPr>
          <w:lang w:val="ru-RU"/>
        </w:rPr>
        <w:br/>
      </w:r>
      <w:r w:rsidRPr="0078248E">
        <w:rPr>
          <w:b/>
          <w:bCs/>
          <w:lang w:val="ru-RU"/>
        </w:rPr>
        <w:t>о мероприятиях</w:t>
      </w:r>
    </w:p>
    <w:p w:rsidR="00AF695C" w:rsidRPr="0078248E" w:rsidRDefault="0078248E">
      <w:pPr>
        <w:spacing w:after="60"/>
        <w:jc w:val="right"/>
        <w:rPr>
          <w:lang w:val="ru-RU"/>
        </w:rPr>
      </w:pPr>
      <w:r w:rsidRPr="0078248E">
        <w:rPr>
          <w:lang w:val="ru-RU"/>
        </w:rPr>
        <w:t>Таблица 1</w:t>
      </w:r>
    </w:p>
    <w:p w:rsidR="00AF695C" w:rsidRPr="0078248E" w:rsidRDefault="0078248E">
      <w:pPr>
        <w:spacing w:after="60"/>
        <w:jc w:val="both"/>
        <w:rPr>
          <w:lang w:val="ru-RU"/>
        </w:rPr>
      </w:pPr>
      <w:r w:rsidRPr="0078248E">
        <w:rPr>
          <w:lang w:val="ru-RU"/>
        </w:rPr>
        <w:t>Комплекс мероприятий Государственной программы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9"/>
        <w:gridCol w:w="1044"/>
        <w:gridCol w:w="2572"/>
        <w:gridCol w:w="1594"/>
      </w:tblGrid>
      <w:tr w:rsidR="00AF695C">
        <w:trPr>
          <w:trHeight w:val="321"/>
        </w:trPr>
        <w:tc>
          <w:tcPr>
            <w:tcW w:w="23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Сроки реализации, годы</w:t>
            </w:r>
          </w:p>
        </w:tc>
        <w:tc>
          <w:tcPr>
            <w:tcW w:w="13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Заказчики</w:t>
            </w:r>
          </w:p>
        </w:tc>
        <w:tc>
          <w:tcPr>
            <w:tcW w:w="8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4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Подпрограмма 1 «Повышение энергоэффективности»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4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Задача. Обеспечение экономии ТЭР</w:t>
            </w:r>
          </w:p>
        </w:tc>
      </w:tr>
      <w:tr w:rsidR="00AF695C">
        <w:trPr>
          <w:trHeight w:val="321"/>
        </w:trPr>
        <w:tc>
          <w:tcPr>
            <w:tcW w:w="2318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1. Внедрение современных энергоэффективных технологий, энергосберегающего оборудования, приборов и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материалов, повышение эффективности работы энергетических мощностей</w:t>
            </w:r>
          </w:p>
        </w:tc>
        <w:tc>
          <w:tcPr>
            <w:tcW w:w="480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355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Госстандарт, республиканские органы государственного управления*, облисполкомы, Минский горисполком</w:t>
            </w:r>
          </w:p>
        </w:tc>
        <w:tc>
          <w:tcPr>
            <w:tcW w:w="847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республиканский бюджет</w:t>
            </w:r>
          </w:p>
        </w:tc>
      </w:tr>
      <w:tr w:rsidR="00AF695C">
        <w:trPr>
          <w:trHeight w:val="321"/>
        </w:trPr>
        <w:tc>
          <w:tcPr>
            <w:tcW w:w="231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2. Оптимизация технологических процессов</w:t>
            </w:r>
          </w:p>
        </w:tc>
        <w:tc>
          <w:tcPr>
            <w:tcW w:w="480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355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84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AF695C">
        <w:trPr>
          <w:trHeight w:val="321"/>
        </w:trPr>
        <w:tc>
          <w:tcPr>
            <w:tcW w:w="2318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3. Прочие мероприятия, направленные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повышение энергоэффективности, реализуемые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рамках ежегодно утверждаемых заказчиками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установленном порядке планов мер по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реализации основных направлений энергосбережения</w:t>
            </w:r>
          </w:p>
        </w:tc>
        <w:tc>
          <w:tcPr>
            <w:tcW w:w="480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355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84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AF695C" w:rsidRPr="0078248E">
        <w:trPr>
          <w:trHeight w:val="321"/>
        </w:trPr>
        <w:tc>
          <w:tcPr>
            <w:tcW w:w="5000" w:type="pct"/>
            <w:gridSpan w:val="4"/>
            <w:vMerge w:val="restart"/>
          </w:tcPr>
          <w:p w:rsidR="00AF695C" w:rsidRPr="0078248E" w:rsidRDefault="0078248E">
            <w:pPr>
              <w:spacing w:before="120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Подпрограмма 2 «Развитие использования местных ТЭР,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том числе ВИЭ»</w:t>
            </w:r>
          </w:p>
        </w:tc>
      </w:tr>
      <w:tr w:rsidR="00AF695C" w:rsidRPr="0078248E">
        <w:trPr>
          <w:trHeight w:val="321"/>
        </w:trPr>
        <w:tc>
          <w:tcPr>
            <w:tcW w:w="5000" w:type="pct"/>
            <w:gridSpan w:val="4"/>
            <w:vMerge w:val="restart"/>
          </w:tcPr>
          <w:p w:rsidR="00AF695C" w:rsidRPr="0078248E" w:rsidRDefault="0078248E">
            <w:pPr>
              <w:spacing w:before="120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Задача. Увеличение доли использования местных ТЭР и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доли ВИЭ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валовом потреблении ТЭР</w:t>
            </w:r>
          </w:p>
        </w:tc>
      </w:tr>
      <w:tr w:rsidR="00AF695C">
        <w:trPr>
          <w:trHeight w:val="321"/>
        </w:trPr>
        <w:tc>
          <w:tcPr>
            <w:tcW w:w="2318" w:type="pct"/>
            <w:vMerge w:val="restart"/>
            <w:tcBorders>
              <w:bottom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4. Строительство, реконструкция, модернизация энергоисточников с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использованием технологического оборудования, работающего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местных ТЭР,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том числе ВИЭ</w:t>
            </w:r>
          </w:p>
        </w:tc>
        <w:tc>
          <w:tcPr>
            <w:tcW w:w="480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355" w:type="pct"/>
            <w:vMerge w:val="restart"/>
            <w:tcBorders>
              <w:bottom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Госстандарт, республиканские органы государственного управления*, облисполкомы, Минский горисполком</w:t>
            </w:r>
          </w:p>
        </w:tc>
        <w:tc>
          <w:tcPr>
            <w:tcW w:w="847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республиканский и местные бюджеты</w:t>
            </w:r>
          </w:p>
        </w:tc>
      </w:tr>
    </w:tbl>
    <w:p w:rsidR="00AF695C" w:rsidRDefault="0078248E">
      <w:pPr>
        <w:spacing w:after="60"/>
        <w:ind w:firstLine="566"/>
        <w:jc w:val="both"/>
      </w:pPr>
      <w:r>
        <w:rPr>
          <w:vertAlign w:val="superscript"/>
        </w:rPr>
        <w:t> </w:t>
      </w:r>
    </w:p>
    <w:p w:rsidR="00AF695C" w:rsidRDefault="0078248E">
      <w:pPr>
        <w:spacing w:after="60"/>
        <w:jc w:val="right"/>
      </w:pPr>
      <w:r>
        <w:t>Таблица 2</w:t>
      </w:r>
    </w:p>
    <w:p w:rsidR="00AF695C" w:rsidRDefault="0078248E">
      <w:pPr>
        <w:spacing w:after="60"/>
        <w:jc w:val="both"/>
      </w:pPr>
      <w:r>
        <w:t>Общий комплекс мероприятий Государственной программы</w:t>
      </w:r>
    </w:p>
    <w:p w:rsidR="00AF695C" w:rsidRDefault="0078248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2"/>
        <w:gridCol w:w="1044"/>
        <w:gridCol w:w="2429"/>
        <w:gridCol w:w="2464"/>
      </w:tblGrid>
      <w:tr w:rsidR="00AF695C">
        <w:trPr>
          <w:trHeight w:val="321"/>
        </w:trPr>
        <w:tc>
          <w:tcPr>
            <w:tcW w:w="192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3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Сроки реализации, годы</w:t>
            </w:r>
          </w:p>
        </w:tc>
        <w:tc>
          <w:tcPr>
            <w:tcW w:w="12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Заказчики</w:t>
            </w:r>
          </w:p>
        </w:tc>
        <w:tc>
          <w:tcPr>
            <w:tcW w:w="128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4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Подпрограмма 1 «Повышение энергоэффективности»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4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Задача. Обеспечение экономии ТЭР</w:t>
            </w:r>
          </w:p>
        </w:tc>
      </w:tr>
      <w:tr w:rsidR="00AF695C" w:rsidRPr="0078248E">
        <w:trPr>
          <w:trHeight w:val="321"/>
        </w:trPr>
        <w:tc>
          <w:tcPr>
            <w:tcW w:w="1924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1. Внедрение современных энергоэффективных технологий, энергосберегающего оборудования, приборов и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материалов, повышение эффективности работы энергетических мощностей</w:t>
            </w:r>
          </w:p>
        </w:tc>
        <w:tc>
          <w:tcPr>
            <w:tcW w:w="5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263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Госстандарт, республиканские органы государственного управления*, облисполкомы, Минский горисполком</w:t>
            </w:r>
          </w:p>
        </w:tc>
        <w:tc>
          <w:tcPr>
            <w:tcW w:w="128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республиканский, местные бюджеты, собственные средства организаций, кредитные ресурсы, иные источники</w:t>
            </w:r>
          </w:p>
        </w:tc>
      </w:tr>
      <w:tr w:rsidR="00AF695C">
        <w:trPr>
          <w:trHeight w:val="321"/>
        </w:trPr>
        <w:tc>
          <w:tcPr>
            <w:tcW w:w="192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2. Оптимизация технологических процессов</w:t>
            </w:r>
          </w:p>
        </w:tc>
        <w:tc>
          <w:tcPr>
            <w:tcW w:w="5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26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2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AF695C">
        <w:trPr>
          <w:trHeight w:val="321"/>
        </w:trPr>
        <w:tc>
          <w:tcPr>
            <w:tcW w:w="1924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3. Прочие мероприятия, направленные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повышение энергоэффективности, реализуемые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рамках ежегодно утверждаемых заказчиками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установленном порядке планов мер по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реализации основных направлений энергосбережения</w:t>
            </w:r>
          </w:p>
        </w:tc>
        <w:tc>
          <w:tcPr>
            <w:tcW w:w="5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26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2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</w:tr>
      <w:tr w:rsidR="00AF695C" w:rsidRPr="0078248E">
        <w:trPr>
          <w:trHeight w:val="321"/>
        </w:trPr>
        <w:tc>
          <w:tcPr>
            <w:tcW w:w="5000" w:type="pct"/>
            <w:gridSpan w:val="4"/>
            <w:vMerge w:val="restart"/>
          </w:tcPr>
          <w:p w:rsidR="00AF695C" w:rsidRPr="0078248E" w:rsidRDefault="0078248E">
            <w:pPr>
              <w:spacing w:before="120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Подпрограмма 2 «Развитие использования местных ТЭР,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том числе ВИЭ»</w:t>
            </w:r>
          </w:p>
        </w:tc>
      </w:tr>
      <w:tr w:rsidR="00AF695C" w:rsidRPr="0078248E">
        <w:trPr>
          <w:trHeight w:val="321"/>
        </w:trPr>
        <w:tc>
          <w:tcPr>
            <w:tcW w:w="5000" w:type="pct"/>
            <w:gridSpan w:val="4"/>
            <w:vMerge w:val="restart"/>
          </w:tcPr>
          <w:p w:rsidR="00AF695C" w:rsidRPr="0078248E" w:rsidRDefault="0078248E">
            <w:pPr>
              <w:spacing w:before="120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Задача. Увеличение доли использования местных ТЭР и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доли ВИЭ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валовом потреблении ТЭР</w:t>
            </w:r>
          </w:p>
        </w:tc>
      </w:tr>
      <w:tr w:rsidR="00AF695C" w:rsidRPr="0078248E">
        <w:trPr>
          <w:trHeight w:val="321"/>
        </w:trPr>
        <w:tc>
          <w:tcPr>
            <w:tcW w:w="1924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4. Строительство, реконструкция, модернизация энергоисточников с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использованием технологического оборудования, работающего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местных ТЭР,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том числе возобновляемых источниках энергии</w:t>
            </w:r>
          </w:p>
        </w:tc>
        <w:tc>
          <w:tcPr>
            <w:tcW w:w="5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263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Госстандарт, республиканские органы государственного управления*, облисполкомы, Минский горисполком</w:t>
            </w:r>
          </w:p>
        </w:tc>
        <w:tc>
          <w:tcPr>
            <w:tcW w:w="128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республиканский, местные бюджеты, собственные средства организаций, кредитные ресурсы, иные источники</w:t>
            </w:r>
          </w:p>
        </w:tc>
      </w:tr>
      <w:tr w:rsidR="00AF695C" w:rsidRPr="0078248E">
        <w:trPr>
          <w:trHeight w:val="321"/>
        </w:trPr>
        <w:tc>
          <w:tcPr>
            <w:tcW w:w="1924" w:type="pct"/>
            <w:vMerge w:val="restart"/>
            <w:tcBorders>
              <w:bottom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5. Прочие мероприятия, направленные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увеличение использования местных ТЭР, реализуемые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рамках ежегодно утверждаемых заказчиками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установленном порядке планов мер по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реализации основных направлений энергосбережения</w:t>
            </w:r>
          </w:p>
        </w:tc>
        <w:tc>
          <w:tcPr>
            <w:tcW w:w="532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2021–2025</w:t>
            </w:r>
          </w:p>
        </w:tc>
        <w:tc>
          <w:tcPr>
            <w:tcW w:w="1263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281" w:type="pct"/>
            <w:vMerge w:val="restart"/>
            <w:tcBorders>
              <w:bottom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собственные средства организаций, кредитные ресурсы, иные источники</w:t>
            </w:r>
          </w:p>
        </w:tc>
      </w:tr>
    </w:tbl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______________________________</w:t>
      </w:r>
    </w:p>
    <w:p w:rsidR="00AF695C" w:rsidRPr="0078248E" w:rsidRDefault="0078248E">
      <w:pPr>
        <w:spacing w:after="24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*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составе заказчиков Минстройархитектуры, МВД, Минздрав, Мининформ, Минкультуры, Минлесхоз, Минобороны, Минобразование, МЧС, Минпром, Минсвязи, Минсельхозпрод, Минспорт, Минтранс, Минэнерго, Госкомвоенпром, Госпогранкомитет, концерны «Беллегпром», «Белгоспищепром», «Беллесбумпром», «Белнефтехим».</w:t>
      </w:r>
    </w:p>
    <w:p w:rsidR="00AF695C" w:rsidRPr="0078248E" w:rsidRDefault="0078248E">
      <w:pPr>
        <w:spacing w:after="60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2410"/>
      </w:tblGrid>
      <w:tr w:rsidR="00AF695C" w:rsidRPr="0078248E">
        <w:trPr>
          <w:trHeight w:val="358"/>
        </w:trPr>
        <w:tc>
          <w:tcPr>
            <w:tcW w:w="3750" w:type="pct"/>
            <w:vMerge w:val="restart"/>
          </w:tcPr>
          <w:p w:rsidR="00AF695C" w:rsidRPr="0078248E" w:rsidRDefault="0078248E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AF695C" w:rsidRPr="0078248E" w:rsidRDefault="0078248E">
            <w:pPr>
              <w:spacing w:after="28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Приложение 3</w:t>
            </w:r>
          </w:p>
          <w:p w:rsidR="00AF695C" w:rsidRPr="0078248E" w:rsidRDefault="0078248E">
            <w:pPr>
              <w:spacing w:after="60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к Государственной программе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«Энергосбережение»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2021–2025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годы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редакции постановления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Совета Министров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Республики Беларусь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09.02.2023 №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116)</w:t>
            </w:r>
          </w:p>
        </w:tc>
      </w:tr>
    </w:tbl>
    <w:p w:rsidR="00AF695C" w:rsidRPr="0078248E" w:rsidRDefault="0078248E">
      <w:pPr>
        <w:spacing w:before="240" w:after="240"/>
        <w:rPr>
          <w:lang w:val="ru-RU"/>
        </w:rPr>
      </w:pPr>
      <w:r w:rsidRPr="0078248E">
        <w:rPr>
          <w:b/>
          <w:bCs/>
          <w:lang w:val="ru-RU"/>
        </w:rPr>
        <w:t>СВЕДЕНИЯ</w:t>
      </w:r>
      <w:r w:rsidRPr="0078248E">
        <w:rPr>
          <w:lang w:val="ru-RU"/>
        </w:rPr>
        <w:br/>
      </w:r>
      <w:r w:rsidRPr="0078248E">
        <w:rPr>
          <w:b/>
          <w:bCs/>
          <w:lang w:val="ru-RU"/>
        </w:rPr>
        <w:t>об объемах и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источниках финансирования</w:t>
      </w:r>
    </w:p>
    <w:p w:rsidR="00AF695C" w:rsidRPr="0078248E" w:rsidRDefault="0078248E">
      <w:pPr>
        <w:spacing w:after="60"/>
        <w:jc w:val="right"/>
        <w:rPr>
          <w:lang w:val="ru-RU"/>
        </w:rPr>
      </w:pPr>
      <w:r w:rsidRPr="0078248E">
        <w:rPr>
          <w:sz w:val="22"/>
          <w:szCs w:val="22"/>
          <w:lang w:val="ru-RU"/>
        </w:rPr>
        <w:t>Таблица 1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jc w:val="both"/>
        <w:rPr>
          <w:lang w:val="ru-RU"/>
        </w:rPr>
      </w:pPr>
      <w:r w:rsidRPr="0078248E">
        <w:rPr>
          <w:lang w:val="ru-RU"/>
        </w:rPr>
        <w:t>Объемы и</w:t>
      </w:r>
      <w:r>
        <w:t> </w:t>
      </w:r>
      <w:r w:rsidRPr="0078248E">
        <w:rPr>
          <w:lang w:val="ru-RU"/>
        </w:rPr>
        <w:t>источники финансирования комплекса мероприятий Государственной программы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9"/>
        <w:gridCol w:w="1453"/>
        <w:gridCol w:w="1170"/>
        <w:gridCol w:w="1070"/>
        <w:gridCol w:w="1070"/>
        <w:gridCol w:w="1170"/>
        <w:gridCol w:w="1070"/>
        <w:gridCol w:w="1070"/>
      </w:tblGrid>
      <w:tr w:rsidR="00AF695C" w:rsidRPr="0078248E">
        <w:trPr>
          <w:trHeight w:val="321"/>
        </w:trPr>
        <w:tc>
          <w:tcPr>
            <w:tcW w:w="148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2464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Объемы финансирования (в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текущих ценах, рублей)</w:t>
            </w:r>
          </w:p>
        </w:tc>
      </w:tr>
      <w:tr w:rsidR="00AF695C" w:rsidRPr="0078248E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AF695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AF695C">
            <w:pPr>
              <w:rPr>
                <w:lang w:val="ru-RU"/>
              </w:rPr>
            </w:pP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027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в том числе по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годам</w:t>
            </w:r>
          </w:p>
        </w:tc>
      </w:tr>
      <w:tr w:rsidR="00AF695C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AF695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AF695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AF695C">
            <w:pPr>
              <w:rPr>
                <w:lang w:val="ru-RU"/>
              </w:rPr>
            </w:pPr>
          </w:p>
        </w:tc>
        <w:tc>
          <w:tcPr>
            <w:tcW w:w="39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39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4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8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Подпрограмма 1 «Повышение энергоэффективности»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8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Задача. Обеспечение экономии ТЭР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049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58 894 981,9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9 553 429,0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10 931 871,9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12 630 058,0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12 804 037,0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12 975 586,0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ind w:left="283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в том числе республиканский бюджет, всего</w:t>
            </w:r>
          </w:p>
        </w:tc>
        <w:tc>
          <w:tcPr>
            <w:tcW w:w="1049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Госстандарт*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58 894 981,9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9 553 429,0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10 931 871,9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12 630 058,0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12 804 037,0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12 975 586,0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  <w:tcBorders>
              <w:bottom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ind w:left="566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из него средства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финансирование капитальных вложений</w:t>
            </w:r>
          </w:p>
        </w:tc>
        <w:tc>
          <w:tcPr>
            <w:tcW w:w="1049" w:type="pct"/>
            <w:vMerge w:val="restart"/>
            <w:tcBorders>
              <w:bottom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58 894 981,9</w:t>
            </w:r>
          </w:p>
        </w:tc>
        <w:tc>
          <w:tcPr>
            <w:tcW w:w="394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9 553 429,0</w:t>
            </w:r>
          </w:p>
        </w:tc>
        <w:tc>
          <w:tcPr>
            <w:tcW w:w="394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10 931 871,9</w:t>
            </w:r>
          </w:p>
        </w:tc>
        <w:tc>
          <w:tcPr>
            <w:tcW w:w="393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12 630 058,0</w:t>
            </w:r>
          </w:p>
        </w:tc>
        <w:tc>
          <w:tcPr>
            <w:tcW w:w="393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12 804 037,0</w:t>
            </w:r>
          </w:p>
        </w:tc>
        <w:tc>
          <w:tcPr>
            <w:tcW w:w="453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12 975 586,0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Итого по подпрограмме 1</w:t>
            </w:r>
          </w:p>
        </w:tc>
        <w:tc>
          <w:tcPr>
            <w:tcW w:w="1049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58 894 981,9</w:t>
            </w:r>
          </w:p>
        </w:tc>
        <w:tc>
          <w:tcPr>
            <w:tcW w:w="394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9 553 429,0</w:t>
            </w:r>
          </w:p>
        </w:tc>
        <w:tc>
          <w:tcPr>
            <w:tcW w:w="394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10 931 871,9</w:t>
            </w:r>
          </w:p>
        </w:tc>
        <w:tc>
          <w:tcPr>
            <w:tcW w:w="393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12 630 058,0</w:t>
            </w:r>
          </w:p>
        </w:tc>
        <w:tc>
          <w:tcPr>
            <w:tcW w:w="393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12 804 037,0</w:t>
            </w:r>
          </w:p>
        </w:tc>
        <w:tc>
          <w:tcPr>
            <w:tcW w:w="453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12 975 586,0</w:t>
            </w:r>
          </w:p>
        </w:tc>
      </w:tr>
      <w:tr w:rsidR="00AF695C" w:rsidRPr="0078248E">
        <w:trPr>
          <w:trHeight w:val="321"/>
        </w:trPr>
        <w:tc>
          <w:tcPr>
            <w:tcW w:w="5000" w:type="pct"/>
            <w:gridSpan w:val="8"/>
            <w:vMerge w:val="restart"/>
          </w:tcPr>
          <w:p w:rsidR="00AF695C" w:rsidRPr="0078248E" w:rsidRDefault="0078248E">
            <w:pPr>
              <w:spacing w:before="120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Подпрограмма 2 «Развитие использования местных ТЭР,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том числе ВИЭ»</w:t>
            </w:r>
          </w:p>
        </w:tc>
      </w:tr>
      <w:tr w:rsidR="00AF695C" w:rsidRPr="0078248E">
        <w:trPr>
          <w:trHeight w:val="321"/>
        </w:trPr>
        <w:tc>
          <w:tcPr>
            <w:tcW w:w="5000" w:type="pct"/>
            <w:gridSpan w:val="8"/>
            <w:vMerge w:val="restart"/>
          </w:tcPr>
          <w:p w:rsidR="00AF695C" w:rsidRPr="0078248E" w:rsidRDefault="0078248E">
            <w:pPr>
              <w:spacing w:before="120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Задача. Увеличение доли использования местных ТЭР и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доли ВИЭ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валовом потреблении ТЭР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049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297 108 579,1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30 173 300,0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37 589 993,1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164 525 786,0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35 192 378,0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29 627 122,0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49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республиканский бюджет, всего</w:t>
            </w:r>
          </w:p>
        </w:tc>
        <w:tc>
          <w:tcPr>
            <w:tcW w:w="1049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Госстандарт*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29 418 018,1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7 380 000,0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7 541 802,1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4 766 716,0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4 832 378,0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4 897 122,0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ind w:left="566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из него средства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финансирование капитальных вложений</w:t>
            </w:r>
          </w:p>
        </w:tc>
        <w:tc>
          <w:tcPr>
            <w:tcW w:w="1049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29 418 018,1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7 380 000,0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7 541 802,1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4 766 716,0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4 832 378,0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4 897 122,0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ind w:left="850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в том числе по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государственной инвестиционной программе</w:t>
            </w:r>
          </w:p>
        </w:tc>
        <w:tc>
          <w:tcPr>
            <w:tcW w:w="1049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1 310 000,0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1 310 000,0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местные бюджеты, всего</w:t>
            </w:r>
          </w:p>
        </w:tc>
        <w:tc>
          <w:tcPr>
            <w:tcW w:w="1049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облисполкомы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267 690 561,0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22 793 300,0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30 048 191,0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159 759 070,0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30 360 000,0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24 730 000,0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ind w:left="566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из них средства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финансирование капитальных вложений, всего**</w:t>
            </w:r>
          </w:p>
        </w:tc>
        <w:tc>
          <w:tcPr>
            <w:tcW w:w="1049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267 690 561,0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22 793 300,0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30 048 191,0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159 759 070,0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30 360 000,0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24 730 000,0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9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9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Брестский облисполком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3 750 000,0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3 750 000,0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9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Витебский облисполком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56 300 000,0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8 600 000,0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7 700 000,0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20 000 000,0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9 000 000,0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11 000 000,0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9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Гомельский облисполком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62 400 000,0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1 000 000,0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61 400 000,0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9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Гродненский облисполком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22 702 370,0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12 818 000,0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9 750 000,0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134 370,0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9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Минский облисполком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65 749 700,0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12 125 000,0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34 124 700,0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8 250 000,0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11 250 000,0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9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Могилевский облисполком</w:t>
            </w:r>
          </w:p>
        </w:tc>
        <w:tc>
          <w:tcPr>
            <w:tcW w:w="437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56 788 491,0</w:t>
            </w:r>
          </w:p>
        </w:tc>
        <w:tc>
          <w:tcPr>
            <w:tcW w:w="394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375 300,0</w:t>
            </w:r>
          </w:p>
        </w:tc>
        <w:tc>
          <w:tcPr>
            <w:tcW w:w="394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473 191,0</w:t>
            </w:r>
          </w:p>
        </w:tc>
        <w:tc>
          <w:tcPr>
            <w:tcW w:w="393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44 100 000,0</w:t>
            </w:r>
          </w:p>
        </w:tc>
        <w:tc>
          <w:tcPr>
            <w:tcW w:w="393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9 360 000,0</w:t>
            </w:r>
          </w:p>
        </w:tc>
        <w:tc>
          <w:tcPr>
            <w:tcW w:w="453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2 480 000,0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Итого по подпрограмме 2</w:t>
            </w:r>
          </w:p>
        </w:tc>
        <w:tc>
          <w:tcPr>
            <w:tcW w:w="1049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297 108 579,1</w:t>
            </w:r>
          </w:p>
        </w:tc>
        <w:tc>
          <w:tcPr>
            <w:tcW w:w="394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30 173 300,0</w:t>
            </w:r>
          </w:p>
        </w:tc>
        <w:tc>
          <w:tcPr>
            <w:tcW w:w="394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37 589 993,1</w:t>
            </w:r>
          </w:p>
        </w:tc>
        <w:tc>
          <w:tcPr>
            <w:tcW w:w="393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164 525 786,0</w:t>
            </w:r>
          </w:p>
        </w:tc>
        <w:tc>
          <w:tcPr>
            <w:tcW w:w="393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35 192 378,0</w:t>
            </w:r>
          </w:p>
        </w:tc>
        <w:tc>
          <w:tcPr>
            <w:tcW w:w="453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29 627 122,0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Всего по Государственной программе</w:t>
            </w:r>
          </w:p>
        </w:tc>
        <w:tc>
          <w:tcPr>
            <w:tcW w:w="1049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356 003 561,0</w:t>
            </w:r>
          </w:p>
        </w:tc>
        <w:tc>
          <w:tcPr>
            <w:tcW w:w="394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39 726 729,0</w:t>
            </w:r>
          </w:p>
        </w:tc>
        <w:tc>
          <w:tcPr>
            <w:tcW w:w="394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48 521 865,0</w:t>
            </w:r>
          </w:p>
        </w:tc>
        <w:tc>
          <w:tcPr>
            <w:tcW w:w="393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177 155 844,0</w:t>
            </w:r>
          </w:p>
        </w:tc>
        <w:tc>
          <w:tcPr>
            <w:tcW w:w="393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47 996 415,0</w:t>
            </w:r>
          </w:p>
        </w:tc>
        <w:tc>
          <w:tcPr>
            <w:tcW w:w="453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42 602 708,0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vMerge/>
          </w:tcPr>
          <w:p w:rsidR="00AF695C" w:rsidRDefault="00AF695C"/>
        </w:tc>
        <w:tc>
          <w:tcPr>
            <w:tcW w:w="0" w:type="auto"/>
            <w:vMerge/>
          </w:tcPr>
          <w:p w:rsidR="00AF695C" w:rsidRDefault="00AF695C"/>
        </w:tc>
        <w:tc>
          <w:tcPr>
            <w:tcW w:w="0" w:type="auto"/>
            <w:vMerge/>
          </w:tcPr>
          <w:p w:rsidR="00AF695C" w:rsidRDefault="00AF695C"/>
        </w:tc>
        <w:tc>
          <w:tcPr>
            <w:tcW w:w="0" w:type="auto"/>
            <w:vMerge/>
          </w:tcPr>
          <w:p w:rsidR="00AF695C" w:rsidRDefault="00AF695C"/>
        </w:tc>
        <w:tc>
          <w:tcPr>
            <w:tcW w:w="0" w:type="auto"/>
            <w:vMerge/>
          </w:tcPr>
          <w:p w:rsidR="00AF695C" w:rsidRDefault="00AF695C"/>
        </w:tc>
        <w:tc>
          <w:tcPr>
            <w:tcW w:w="0" w:type="auto"/>
            <w:vMerge/>
          </w:tcPr>
          <w:p w:rsidR="00AF695C" w:rsidRDefault="00AF695C"/>
        </w:tc>
        <w:tc>
          <w:tcPr>
            <w:tcW w:w="0" w:type="auto"/>
            <w:vMerge/>
          </w:tcPr>
          <w:p w:rsidR="00AF695C" w:rsidRDefault="00AF695C"/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республиканский бюджет, всего</w:t>
            </w:r>
          </w:p>
        </w:tc>
        <w:tc>
          <w:tcPr>
            <w:tcW w:w="1049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Госстандарт*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88 313 000,0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16 933 429,0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18 473 674,0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17 396 774,0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17 636 415,0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17 872 708,0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ind w:left="566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из него средства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финансирование капитальных вложений</w:t>
            </w:r>
          </w:p>
        </w:tc>
        <w:tc>
          <w:tcPr>
            <w:tcW w:w="1049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88 313 000,0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16 933 429,0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18 473 674,0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17 396 774,0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17 636 415,0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17 872 708,0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ind w:left="850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в том числе по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государственной инвестиционной программе</w:t>
            </w:r>
          </w:p>
        </w:tc>
        <w:tc>
          <w:tcPr>
            <w:tcW w:w="1049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1 310 000,0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1 310 000,0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местные бюджеты, всего</w:t>
            </w:r>
          </w:p>
        </w:tc>
        <w:tc>
          <w:tcPr>
            <w:tcW w:w="1049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облисполкомы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267 690 561,0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22 793 300,0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30 048 191,0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159 759 070,0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30 360 000,0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24 730 000,0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ind w:left="566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из них средства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финансирование капитальных вложений**</w:t>
            </w:r>
          </w:p>
        </w:tc>
        <w:tc>
          <w:tcPr>
            <w:tcW w:w="1049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267 690 561,0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22 793 300,0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30 048 191,0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159 759 070,0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30 360 000,0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24 730 000,0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9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9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Брестский облисполком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3 750 000,0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3 750 000,0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9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Витебский облисполком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56 300 000,0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8 600 000,0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7 700 000,0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20 000 000,0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9 000 000,0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11 000 000,0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9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Гомельский облисполком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62 401 000,0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1 000 000,0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61 400 000,0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9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Гродненский облисполком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22 702 370,0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12 818 000,0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9 750 000,0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134 370,0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9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Минский облисполком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65 749 700,0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12 125 000,0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34 124 700,0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8 250 000,0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11 250 000,0</w:t>
            </w:r>
          </w:p>
        </w:tc>
      </w:tr>
      <w:tr w:rsidR="00AF695C">
        <w:trPr>
          <w:trHeight w:val="321"/>
        </w:trPr>
        <w:tc>
          <w:tcPr>
            <w:tcW w:w="1487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9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Могилевский облисполком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56 788 491,0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375 300,0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473 191,0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44 100 000,0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9 360 000,0</w:t>
            </w:r>
          </w:p>
        </w:tc>
        <w:tc>
          <w:tcPr>
            <w:tcW w:w="45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2 480 000,0</w:t>
            </w:r>
          </w:p>
        </w:tc>
      </w:tr>
    </w:tbl>
    <w:p w:rsidR="00AF695C" w:rsidRDefault="0078248E">
      <w:pPr>
        <w:spacing w:after="60"/>
        <w:ind w:firstLine="566"/>
        <w:jc w:val="both"/>
      </w:pPr>
      <w:r>
        <w:t> </w:t>
      </w:r>
    </w:p>
    <w:p w:rsidR="00AF695C" w:rsidRPr="0078248E" w:rsidRDefault="0078248E">
      <w:pPr>
        <w:spacing w:after="60"/>
        <w:ind w:firstLine="709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Примечание. Объемы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источники финансирования Государственной программы подлежат ежегодному уточнению,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том числе бюджетные средства, при формировании проектов соответствующих бюджетов на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очередной финансовый год.</w:t>
      </w:r>
      <w:r>
        <w:rPr>
          <w:sz w:val="20"/>
          <w:szCs w:val="20"/>
        </w:rPr>
        <w:t> </w:t>
      </w:r>
    </w:p>
    <w:p w:rsidR="00AF695C" w:rsidRPr="0078248E" w:rsidRDefault="0078248E">
      <w:pPr>
        <w:spacing w:after="60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______________________________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Госстандарт выполняет функции ответственного заказчика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действует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Указом Президента Республики Беларусь от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25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июля 2016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289 «О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порядке формирования, финансирования, выполнения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оценки эффективности реализации государственных программ».</w:t>
      </w:r>
    </w:p>
    <w:p w:rsidR="00AF695C" w:rsidRPr="0078248E" w:rsidRDefault="0078248E">
      <w:pPr>
        <w:spacing w:after="24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**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Для финансирования строительства энергоисточников, работающих на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местных ТЭР.</w:t>
      </w:r>
    </w:p>
    <w:p w:rsidR="00AF695C" w:rsidRPr="0078248E" w:rsidRDefault="0078248E">
      <w:pPr>
        <w:spacing w:after="60"/>
        <w:jc w:val="right"/>
        <w:rPr>
          <w:lang w:val="ru-RU"/>
        </w:rPr>
      </w:pPr>
      <w:r w:rsidRPr="0078248E">
        <w:rPr>
          <w:sz w:val="22"/>
          <w:szCs w:val="22"/>
          <w:lang w:val="ru-RU"/>
        </w:rPr>
        <w:t>Таблица 2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jc w:val="both"/>
        <w:rPr>
          <w:lang w:val="ru-RU"/>
        </w:rPr>
      </w:pPr>
      <w:r w:rsidRPr="0078248E">
        <w:rPr>
          <w:lang w:val="ru-RU"/>
        </w:rPr>
        <w:t>Объемы и</w:t>
      </w:r>
      <w:r>
        <w:t> </w:t>
      </w:r>
      <w:r w:rsidRPr="0078248E">
        <w:rPr>
          <w:lang w:val="ru-RU"/>
        </w:rPr>
        <w:t>источники финансирования общего комплекса мероприятий Государственной программы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1537"/>
        <w:gridCol w:w="1320"/>
        <w:gridCol w:w="1170"/>
        <w:gridCol w:w="1170"/>
        <w:gridCol w:w="1170"/>
        <w:gridCol w:w="1170"/>
        <w:gridCol w:w="1170"/>
      </w:tblGrid>
      <w:tr w:rsidR="00AF695C" w:rsidRPr="0078248E">
        <w:trPr>
          <w:trHeight w:val="321"/>
        </w:trPr>
        <w:tc>
          <w:tcPr>
            <w:tcW w:w="144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7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2682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Объемы финансирования (в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текущих ценах, рублей)</w:t>
            </w:r>
          </w:p>
        </w:tc>
      </w:tr>
      <w:tr w:rsidR="00AF695C" w:rsidRPr="0078248E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AF695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AF695C">
            <w:pPr>
              <w:rPr>
                <w:lang w:val="ru-RU"/>
              </w:rPr>
            </w:pPr>
          </w:p>
        </w:tc>
        <w:tc>
          <w:tcPr>
            <w:tcW w:w="48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201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в том числе по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годам</w:t>
            </w:r>
          </w:p>
        </w:tc>
      </w:tr>
      <w:tr w:rsidR="00AF695C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AF695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AF695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AF695C">
            <w:pPr>
              <w:rPr>
                <w:lang w:val="ru-RU"/>
              </w:rPr>
            </w:pP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39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4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8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Подпрограмма 1 «Повышение энергоэффективности»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8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Задача. Обеспечение экономии ТЭР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8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3 231 926 556,0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613 862 199,0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798 511 498,0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463 330 795,0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670 072 636,0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686 149 428,0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</w:tcPr>
          <w:p w:rsidR="00AF695C" w:rsidRDefault="00AF695C"/>
        </w:tc>
        <w:tc>
          <w:tcPr>
            <w:tcW w:w="0" w:type="auto"/>
            <w:vMerge/>
          </w:tcPr>
          <w:p w:rsidR="00AF695C" w:rsidRDefault="00AF695C"/>
        </w:tc>
        <w:tc>
          <w:tcPr>
            <w:tcW w:w="0" w:type="auto"/>
            <w:vMerge/>
          </w:tcPr>
          <w:p w:rsidR="00AF695C" w:rsidRDefault="00AF695C"/>
        </w:tc>
        <w:tc>
          <w:tcPr>
            <w:tcW w:w="0" w:type="auto"/>
            <w:vMerge/>
          </w:tcPr>
          <w:p w:rsidR="00AF695C" w:rsidRDefault="00AF695C"/>
        </w:tc>
        <w:tc>
          <w:tcPr>
            <w:tcW w:w="0" w:type="auto"/>
            <w:vMerge/>
          </w:tcPr>
          <w:p w:rsidR="00AF695C" w:rsidRDefault="00AF695C"/>
        </w:tc>
        <w:tc>
          <w:tcPr>
            <w:tcW w:w="0" w:type="auto"/>
            <w:vMerge/>
          </w:tcPr>
          <w:p w:rsidR="00AF695C" w:rsidRDefault="00AF695C"/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республиканский бюджет, всего</w:t>
            </w:r>
          </w:p>
        </w:tc>
        <w:tc>
          <w:tcPr>
            <w:tcW w:w="875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Госстандарт, республиканские органы государственного управления*, облисполкомы, Минский горисполком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257 567 415,0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47 781 671,0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49 738 085,0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52 055 026,0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53 356 193,0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54 636 440,0</w:t>
            </w:r>
          </w:p>
        </w:tc>
      </w:tr>
      <w:tr w:rsidR="00AF695C">
        <w:trPr>
          <w:trHeight w:val="458"/>
        </w:trPr>
        <w:tc>
          <w:tcPr>
            <w:tcW w:w="0" w:type="auto"/>
            <w:vMerge/>
          </w:tcPr>
          <w:p w:rsidR="00AF695C" w:rsidRDefault="00AF695C"/>
        </w:tc>
        <w:tc>
          <w:tcPr>
            <w:tcW w:w="0" w:type="auto"/>
            <w:vMerge/>
          </w:tcPr>
          <w:p w:rsidR="00AF695C" w:rsidRDefault="00AF695C"/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ind w:left="566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из него средства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финансирование капитальных вложений</w:t>
            </w:r>
          </w:p>
        </w:tc>
        <w:tc>
          <w:tcPr>
            <w:tcW w:w="875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198 672 433,1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38 228 242,0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38 806 213,1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39 424 968,0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40 552 156,0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41 660 854,0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местные бюджеты, всего</w:t>
            </w:r>
          </w:p>
        </w:tc>
        <w:tc>
          <w:tcPr>
            <w:tcW w:w="8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630 434 457,0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118 838 034,0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149 440 108,0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44 378 330,0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157 005 371,0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160 772 614,0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ind w:left="566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из них средства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финансирование капитальных вложений</w:t>
            </w:r>
          </w:p>
        </w:tc>
        <w:tc>
          <w:tcPr>
            <w:tcW w:w="875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630 434 457,0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118 838 034,0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149 440 108,0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44 378 330,0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157 005 371,0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160 772 614,0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  <w:tc>
          <w:tcPr>
            <w:tcW w:w="8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1 949 528 397,0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411 392 120,0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512 967 089,0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278 371 800,0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368 972 648,0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377 824 740,0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кредитные ресурсы</w:t>
            </w:r>
          </w:p>
        </w:tc>
        <w:tc>
          <w:tcPr>
            <w:tcW w:w="8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347 213 575,0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26 735 416,0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77 196 490,0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79 126 641,0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81 104 489,0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83 050 539,0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875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47 182 712,0</w:t>
            </w:r>
          </w:p>
        </w:tc>
        <w:tc>
          <w:tcPr>
            <w:tcW w:w="437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9 114 958,0</w:t>
            </w:r>
          </w:p>
        </w:tc>
        <w:tc>
          <w:tcPr>
            <w:tcW w:w="437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9 169 726,0</w:t>
            </w:r>
          </w:p>
        </w:tc>
        <w:tc>
          <w:tcPr>
            <w:tcW w:w="437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9 398 998,0</w:t>
            </w:r>
          </w:p>
        </w:tc>
        <w:tc>
          <w:tcPr>
            <w:tcW w:w="394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9 633 935,0</w:t>
            </w:r>
          </w:p>
        </w:tc>
        <w:tc>
          <w:tcPr>
            <w:tcW w:w="496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9 865 095,0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Итого по подпрограмме 1</w:t>
            </w:r>
          </w:p>
        </w:tc>
        <w:tc>
          <w:tcPr>
            <w:tcW w:w="875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3 231 926 556,0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613 862 199,0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798 511 498,0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463 330 795,0</w:t>
            </w:r>
          </w:p>
        </w:tc>
        <w:tc>
          <w:tcPr>
            <w:tcW w:w="394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670 072 636,0</w:t>
            </w:r>
          </w:p>
        </w:tc>
        <w:tc>
          <w:tcPr>
            <w:tcW w:w="496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686 149 428,0</w:t>
            </w:r>
          </w:p>
        </w:tc>
      </w:tr>
      <w:tr w:rsidR="00AF695C" w:rsidRPr="0078248E">
        <w:trPr>
          <w:trHeight w:val="321"/>
        </w:trPr>
        <w:tc>
          <w:tcPr>
            <w:tcW w:w="5000" w:type="pct"/>
            <w:gridSpan w:val="8"/>
            <w:vMerge w:val="restart"/>
          </w:tcPr>
          <w:p w:rsidR="00AF695C" w:rsidRPr="0078248E" w:rsidRDefault="0078248E">
            <w:pPr>
              <w:spacing w:before="120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Подпрограмма 2 «Развитие использования местных ТЭР,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том числе ВИЭ»</w:t>
            </w:r>
          </w:p>
        </w:tc>
      </w:tr>
      <w:tr w:rsidR="00AF695C" w:rsidRPr="0078248E">
        <w:trPr>
          <w:trHeight w:val="321"/>
        </w:trPr>
        <w:tc>
          <w:tcPr>
            <w:tcW w:w="5000" w:type="pct"/>
            <w:gridSpan w:val="8"/>
            <w:vMerge w:val="restart"/>
          </w:tcPr>
          <w:p w:rsidR="00AF695C" w:rsidRPr="0078248E" w:rsidRDefault="0078248E">
            <w:pPr>
              <w:spacing w:before="120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Задача. Увеличение доли использования местных ТЭР и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доли ВИЭ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валовом потреблении ТЭР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8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981 609 444,0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194 559 801,0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164 171 502,0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276 001 205,0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171 382 364,0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175 494 572,0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vMerge/>
          </w:tcPr>
          <w:p w:rsidR="00AF695C" w:rsidRDefault="00AF695C"/>
        </w:tc>
        <w:tc>
          <w:tcPr>
            <w:tcW w:w="0" w:type="auto"/>
            <w:vMerge/>
          </w:tcPr>
          <w:p w:rsidR="00AF695C" w:rsidRDefault="00AF695C"/>
        </w:tc>
        <w:tc>
          <w:tcPr>
            <w:tcW w:w="0" w:type="auto"/>
            <w:vMerge/>
          </w:tcPr>
          <w:p w:rsidR="00AF695C" w:rsidRDefault="00AF695C"/>
        </w:tc>
        <w:tc>
          <w:tcPr>
            <w:tcW w:w="0" w:type="auto"/>
            <w:vMerge/>
          </w:tcPr>
          <w:p w:rsidR="00AF695C" w:rsidRDefault="00AF695C"/>
        </w:tc>
        <w:tc>
          <w:tcPr>
            <w:tcW w:w="0" w:type="auto"/>
            <w:vMerge/>
          </w:tcPr>
          <w:p w:rsidR="00AF695C" w:rsidRDefault="00AF695C"/>
        </w:tc>
        <w:tc>
          <w:tcPr>
            <w:tcW w:w="0" w:type="auto"/>
            <w:vMerge/>
          </w:tcPr>
          <w:p w:rsidR="00AF695C" w:rsidRDefault="00AF695C"/>
        </w:tc>
        <w:tc>
          <w:tcPr>
            <w:tcW w:w="0" w:type="auto"/>
            <w:vMerge/>
          </w:tcPr>
          <w:p w:rsidR="00AF695C" w:rsidRDefault="00AF695C"/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республиканский бюджет, всего</w:t>
            </w:r>
          </w:p>
        </w:tc>
        <w:tc>
          <w:tcPr>
            <w:tcW w:w="875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Госстандарт, республиканские органы государственного управления*, облисполкомы, Минский горисполком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32 488 230,0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7 999 447,0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7 688 200,0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5 464 340,0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5 600 926,0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5 735 317,0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ind w:left="566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из него средства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финансирование капитальных вложений</w:t>
            </w:r>
          </w:p>
        </w:tc>
        <w:tc>
          <w:tcPr>
            <w:tcW w:w="875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3 070 211,9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619 447,0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146 397,9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697 624,0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768 548,0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838 195,0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местные бюджеты, всего</w:t>
            </w:r>
          </w:p>
        </w:tc>
        <w:tc>
          <w:tcPr>
            <w:tcW w:w="8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394 821 821,0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79 225 356,0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49 813 370,0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159 857 101,0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52 335 124,0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53 590 870,0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ind w:left="566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из них средства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финансирование капитальных вложений</w:t>
            </w:r>
          </w:p>
        </w:tc>
        <w:tc>
          <w:tcPr>
            <w:tcW w:w="875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127 131 260,0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56 432 056,0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19 765 179,0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98 031,0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21 975 124,0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28 860 870,0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  <w:tc>
          <w:tcPr>
            <w:tcW w:w="8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296 972 804,0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57 370 476,0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57 715 192,0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59 158 251,0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60 636 970,0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62 091 915,0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кредитные ресурсы</w:t>
            </w:r>
          </w:p>
        </w:tc>
        <w:tc>
          <w:tcPr>
            <w:tcW w:w="0" w:type="auto"/>
            <w:vMerge/>
          </w:tcPr>
          <w:p w:rsidR="00AF695C" w:rsidRDefault="00AF695C"/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75 659 729,0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14 616 270,0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14 704 094,0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15 071 741,0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15 448 474,0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15 819 150,0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0" w:type="auto"/>
            <w:vMerge/>
            <w:tcBorders>
              <w:bottom w:val="single" w:sz="5" w:space="0" w:color="000000"/>
            </w:tcBorders>
          </w:tcPr>
          <w:p w:rsidR="00AF695C" w:rsidRDefault="00AF695C"/>
        </w:tc>
        <w:tc>
          <w:tcPr>
            <w:tcW w:w="481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181 666 860,0</w:t>
            </w:r>
          </w:p>
        </w:tc>
        <w:tc>
          <w:tcPr>
            <w:tcW w:w="437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35 348 252,0</w:t>
            </w:r>
          </w:p>
        </w:tc>
        <w:tc>
          <w:tcPr>
            <w:tcW w:w="437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34 250 646,0</w:t>
            </w:r>
          </w:p>
        </w:tc>
        <w:tc>
          <w:tcPr>
            <w:tcW w:w="437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36 449 772,0</w:t>
            </w:r>
          </w:p>
        </w:tc>
        <w:tc>
          <w:tcPr>
            <w:tcW w:w="394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37 360 870,0</w:t>
            </w:r>
          </w:p>
        </w:tc>
        <w:tc>
          <w:tcPr>
            <w:tcW w:w="496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38 257 320,0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Итого по подпрограмме 2</w:t>
            </w:r>
          </w:p>
        </w:tc>
        <w:tc>
          <w:tcPr>
            <w:tcW w:w="875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981 609 444,0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194 559 801,0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164 171 502,0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276 001 205,0</w:t>
            </w:r>
          </w:p>
        </w:tc>
        <w:tc>
          <w:tcPr>
            <w:tcW w:w="394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171 382 364,0</w:t>
            </w:r>
          </w:p>
        </w:tc>
        <w:tc>
          <w:tcPr>
            <w:tcW w:w="496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175 494 572,0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Всего по Государственной программе</w:t>
            </w:r>
          </w:p>
        </w:tc>
        <w:tc>
          <w:tcPr>
            <w:tcW w:w="875" w:type="pct"/>
            <w:vMerge w:val="restart"/>
            <w:tcBorders>
              <w:top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Госстандарт, республиканские органы государственного управления*, облисполкомы, Минский горисполком</w:t>
            </w:r>
          </w:p>
        </w:tc>
        <w:tc>
          <w:tcPr>
            <w:tcW w:w="481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4 213 536 000,0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808 422 000,0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962 683 000,0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739 332 000,0</w:t>
            </w:r>
          </w:p>
        </w:tc>
        <w:tc>
          <w:tcPr>
            <w:tcW w:w="394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841 455 000,0</w:t>
            </w:r>
          </w:p>
        </w:tc>
        <w:tc>
          <w:tcPr>
            <w:tcW w:w="496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861 644 000,0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vMerge/>
          </w:tcPr>
          <w:p w:rsidR="00AF695C" w:rsidRDefault="00AF695C"/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республиканский бюджет, всего</w:t>
            </w:r>
          </w:p>
        </w:tc>
        <w:tc>
          <w:tcPr>
            <w:tcW w:w="8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290 055 645,0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55 781 118,0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57 426 285,0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57 519 366,0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58 957 119,0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60 371 757,0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ind w:left="566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из него средства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финансирование капитальных вложений</w:t>
            </w:r>
          </w:p>
        </w:tc>
        <w:tc>
          <w:tcPr>
            <w:tcW w:w="875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201 742 645,0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38 847 689,0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38 952 611,0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40 122 592,0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41 320 704,0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42 499 049,0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местные бюджеты, всего</w:t>
            </w:r>
          </w:p>
        </w:tc>
        <w:tc>
          <w:tcPr>
            <w:tcW w:w="8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1 025 256 278,0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198 063 390,0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199 253 478,0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204 235 431,0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209 340 495,0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214 363 484,0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ind w:left="566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из них средства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финансирование капитальных вложений</w:t>
            </w:r>
          </w:p>
        </w:tc>
        <w:tc>
          <w:tcPr>
            <w:tcW w:w="875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757 565 717,0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175 270 090,0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169 205 287,0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44 476 361,0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178 980 495,0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189 633 484,0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  <w:tc>
          <w:tcPr>
            <w:tcW w:w="8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2 246 501 201,0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468 762 596,0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570 682 281,0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337 530 051,0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429 609 618,0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439 916 655,0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кредитные ресурсы</w:t>
            </w:r>
          </w:p>
        </w:tc>
        <w:tc>
          <w:tcPr>
            <w:tcW w:w="8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422 873 304,0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41 351 686,0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91 900 584,0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94 198 382,0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96 552 963,0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98 869 689,0</w:t>
            </w:r>
          </w:p>
        </w:tc>
      </w:tr>
      <w:tr w:rsidR="00AF695C">
        <w:trPr>
          <w:trHeight w:val="321"/>
        </w:trPr>
        <w:tc>
          <w:tcPr>
            <w:tcW w:w="1443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8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228 849 572,0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44 463 210,0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43 420 372,0</w:t>
            </w:r>
          </w:p>
        </w:tc>
        <w:tc>
          <w:tcPr>
            <w:tcW w:w="437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45 848 770,0</w:t>
            </w:r>
          </w:p>
        </w:tc>
        <w:tc>
          <w:tcPr>
            <w:tcW w:w="394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46 994 805,0</w:t>
            </w:r>
          </w:p>
        </w:tc>
        <w:tc>
          <w:tcPr>
            <w:tcW w:w="49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48 122 415,0</w:t>
            </w:r>
          </w:p>
        </w:tc>
      </w:tr>
    </w:tbl>
    <w:p w:rsidR="00AF695C" w:rsidRDefault="0078248E">
      <w:pPr>
        <w:spacing w:after="60"/>
        <w:ind w:firstLine="566"/>
        <w:jc w:val="both"/>
      </w:pPr>
      <w:r>
        <w:t> </w:t>
      </w:r>
    </w:p>
    <w:p w:rsidR="00AF695C" w:rsidRPr="0078248E" w:rsidRDefault="0078248E">
      <w:pPr>
        <w:spacing w:after="60"/>
        <w:ind w:firstLine="709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Примечание. Объемы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источники финансирования Государственной программы подлежат ежегодному уточнению,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том числе бюджетные средства, при формировании проектов соответствующих бюджетов на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очередной финансовый год.</w:t>
      </w:r>
    </w:p>
    <w:p w:rsidR="00AF695C" w:rsidRPr="0078248E" w:rsidRDefault="0078248E">
      <w:pPr>
        <w:spacing w:after="60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______________________________</w:t>
      </w:r>
    </w:p>
    <w:p w:rsidR="00AF695C" w:rsidRPr="0078248E" w:rsidRDefault="0078248E">
      <w:pPr>
        <w:spacing w:after="24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составе заказчиков Минэнерго, Минстройархитектуры, МВД, Минздрав, Мининформ, Минкультуры, Минлесхоз, Минобороны, Минобразование, МЧС, Минпром, Минсвязи, Минсельхозпрод, Минспорт, Минтранс, Госкомвоенпром, Госпогранкомитет, концерны «Беллегпром», «Белгоспищепром», «Беллесбумпром», «Белнефтехим».</w:t>
      </w:r>
    </w:p>
    <w:p w:rsidR="00AF695C" w:rsidRPr="0078248E" w:rsidRDefault="0078248E">
      <w:pPr>
        <w:spacing w:after="60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2410"/>
      </w:tblGrid>
      <w:tr w:rsidR="00AF695C" w:rsidRPr="0078248E">
        <w:trPr>
          <w:trHeight w:val="358"/>
        </w:trPr>
        <w:tc>
          <w:tcPr>
            <w:tcW w:w="3750" w:type="pct"/>
            <w:vMerge w:val="restart"/>
          </w:tcPr>
          <w:p w:rsidR="00AF695C" w:rsidRPr="0078248E" w:rsidRDefault="0078248E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AF695C" w:rsidRPr="0078248E" w:rsidRDefault="0078248E">
            <w:pPr>
              <w:spacing w:after="28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Приложение 4</w:t>
            </w:r>
          </w:p>
          <w:p w:rsidR="00AF695C" w:rsidRPr="0078248E" w:rsidRDefault="0078248E">
            <w:pPr>
              <w:spacing w:after="60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к Государственной программе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«Энергосбережение»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2021–2025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годы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редакции постановления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Совета Министров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Республики Беларусь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09.02.2023 №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116)</w:t>
            </w:r>
          </w:p>
        </w:tc>
      </w:tr>
    </w:tbl>
    <w:p w:rsidR="00AF695C" w:rsidRDefault="0078248E">
      <w:pPr>
        <w:spacing w:before="240" w:after="240"/>
      </w:pPr>
      <w:r>
        <w:rPr>
          <w:b/>
          <w:bCs/>
        </w:rPr>
        <w:t>ПЕРСПЕКТИВНЫЙ ПЛАН</w:t>
      </w:r>
      <w:r>
        <w:br/>
      </w:r>
      <w:r>
        <w:rPr>
          <w:b/>
          <w:bCs/>
        </w:rPr>
        <w:t>закупки товаров*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4"/>
        <w:gridCol w:w="585"/>
        <w:gridCol w:w="420"/>
        <w:gridCol w:w="420"/>
        <w:gridCol w:w="420"/>
        <w:gridCol w:w="420"/>
        <w:gridCol w:w="420"/>
        <w:gridCol w:w="670"/>
        <w:gridCol w:w="470"/>
        <w:gridCol w:w="570"/>
        <w:gridCol w:w="570"/>
        <w:gridCol w:w="570"/>
        <w:gridCol w:w="570"/>
      </w:tblGrid>
      <w:tr w:rsidR="00AF695C">
        <w:trPr>
          <w:trHeight w:val="321"/>
        </w:trPr>
        <w:tc>
          <w:tcPr>
            <w:tcW w:w="188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товаров</w:t>
            </w:r>
          </w:p>
        </w:tc>
        <w:tc>
          <w:tcPr>
            <w:tcW w:w="1487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Количество, единиц</w:t>
            </w:r>
          </w:p>
        </w:tc>
        <w:tc>
          <w:tcPr>
            <w:tcW w:w="1633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Объем финансирования, тыс. рублей</w:t>
            </w:r>
          </w:p>
        </w:tc>
      </w:tr>
      <w:tr w:rsidR="00AF695C" w:rsidRPr="0078248E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AF695C"/>
        </w:tc>
        <w:tc>
          <w:tcPr>
            <w:tcW w:w="3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7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в том числе по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годам</w:t>
            </w:r>
          </w:p>
        </w:tc>
        <w:tc>
          <w:tcPr>
            <w:tcW w:w="3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27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в том числе по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годам</w:t>
            </w:r>
          </w:p>
        </w:tc>
      </w:tr>
      <w:tr w:rsidR="00AF695C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AF695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AF695C">
            <w:pPr>
              <w:rPr>
                <w:lang w:val="ru-RU"/>
              </w:rPr>
            </w:pPr>
          </w:p>
        </w:tc>
        <w:tc>
          <w:tcPr>
            <w:tcW w:w="21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1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AF695C"/>
        </w:tc>
        <w:tc>
          <w:tcPr>
            <w:tcW w:w="2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1. Котел водогрейный, всего</w:t>
            </w:r>
          </w:p>
        </w:tc>
        <w:tc>
          <w:tcPr>
            <w:tcW w:w="350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18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9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8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9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63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06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119 656</w:t>
            </w:r>
          </w:p>
        </w:tc>
        <w:tc>
          <w:tcPr>
            <w:tcW w:w="263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5 711</w:t>
            </w:r>
          </w:p>
        </w:tc>
        <w:tc>
          <w:tcPr>
            <w:tcW w:w="263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12 980</w:t>
            </w:r>
          </w:p>
        </w:tc>
        <w:tc>
          <w:tcPr>
            <w:tcW w:w="263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18 030</w:t>
            </w:r>
          </w:p>
        </w:tc>
        <w:tc>
          <w:tcPr>
            <w:tcW w:w="219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25 140</w:t>
            </w:r>
          </w:p>
        </w:tc>
        <w:tc>
          <w:tcPr>
            <w:tcW w:w="319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57 795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из них за счет: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106 803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1 196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4 642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18 030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25 140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57 795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средств международных займов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12 853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4 515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8 338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Брестская область, всего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22 857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5 532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5 700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11 100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850"/>
            </w:pPr>
            <w:r>
              <w:rPr>
                <w:sz w:val="20"/>
                <w:szCs w:val="20"/>
              </w:rPr>
              <w:t>из них за счет: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850"/>
            </w:pPr>
            <w:r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16 800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5 700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11 100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850"/>
            </w:pPr>
            <w:r>
              <w:rPr>
                <w:sz w:val="20"/>
                <w:szCs w:val="20"/>
              </w:rPr>
              <w:t>средств международных займов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6 057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5 532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Витебская область, всего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12 829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1 196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1 733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3 000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4 500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2 400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из них за счет: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12 829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1 196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1 733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3 000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4 500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2 400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средств международных займов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Гомельская область, всего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23 396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1 661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3 900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5 220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11 625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из них за счет: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21 847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1 102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3 900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5 220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11 625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средств международных займов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1 549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Гродненская область, всего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18 475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1 800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15 300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из них за счет: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18 475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1 800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15 300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средств международных займов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Минская область, всего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28 635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3 000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1 485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2 850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5 400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15 900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из них за счет: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25 032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882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2 850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5 400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15 900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средств международных займов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3 603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3 000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Могилевская область, всего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13 464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1 644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7 830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2 520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1 470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из них за счет: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11 820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7 830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2 520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1 470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средств международных займов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1 644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1 644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2. Погрузчики, всего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4 356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2 000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из них за счет: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3 400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2 000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средств международных займов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Брестская область, всего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1 351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из них за счет: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1 000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средств международных займов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Гомельская область, всего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из них за счет: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средств международных займов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Гродненская область, всего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из них за счет: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средств международных займов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Минская область, всего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из них за счет: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средств международных займов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Могилевская область, всего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1 007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из них за счет: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средств международных займов</w:t>
            </w:r>
          </w:p>
        </w:tc>
        <w:tc>
          <w:tcPr>
            <w:tcW w:w="350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06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263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263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350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218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9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8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9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63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06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124 012</w:t>
            </w:r>
          </w:p>
        </w:tc>
        <w:tc>
          <w:tcPr>
            <w:tcW w:w="263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5 711</w:t>
            </w:r>
          </w:p>
        </w:tc>
        <w:tc>
          <w:tcPr>
            <w:tcW w:w="263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13 936</w:t>
            </w:r>
          </w:p>
        </w:tc>
        <w:tc>
          <w:tcPr>
            <w:tcW w:w="263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18 830</w:t>
            </w:r>
          </w:p>
        </w:tc>
        <w:tc>
          <w:tcPr>
            <w:tcW w:w="219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25 740</w:t>
            </w:r>
          </w:p>
        </w:tc>
        <w:tc>
          <w:tcPr>
            <w:tcW w:w="319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59 795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из них за счет: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110 203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1 196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4 642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18 830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25 740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59 795</w:t>
            </w:r>
          </w:p>
        </w:tc>
      </w:tr>
      <w:tr w:rsidR="00AF695C">
        <w:trPr>
          <w:trHeight w:val="321"/>
        </w:trPr>
        <w:tc>
          <w:tcPr>
            <w:tcW w:w="1880" w:type="pct"/>
            <w:vMerge w:val="restart"/>
          </w:tcPr>
          <w:p w:rsidR="00AF695C" w:rsidRDefault="0078248E">
            <w:pPr>
              <w:spacing w:before="120" w:after="45" w:line="240" w:lineRule="auto"/>
              <w:ind w:left="566"/>
            </w:pPr>
            <w:r>
              <w:rPr>
                <w:sz w:val="20"/>
                <w:szCs w:val="20"/>
              </w:rPr>
              <w:t>средств международных займов</w:t>
            </w:r>
          </w:p>
        </w:tc>
        <w:tc>
          <w:tcPr>
            <w:tcW w:w="35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0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13 808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4 515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9 294</w:t>
            </w:r>
          </w:p>
        </w:tc>
        <w:tc>
          <w:tcPr>
            <w:tcW w:w="26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</w:tbl>
    <w:p w:rsidR="00AF695C" w:rsidRDefault="0078248E">
      <w:pPr>
        <w:spacing w:after="60"/>
        <w:ind w:firstLine="566"/>
        <w:jc w:val="both"/>
      </w:pPr>
      <w:r>
        <w:t> </w:t>
      </w:r>
    </w:p>
    <w:p w:rsidR="00AF695C" w:rsidRDefault="0078248E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AF695C" w:rsidRPr="0078248E" w:rsidRDefault="0078248E">
      <w:pPr>
        <w:spacing w:after="24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В ходе реализации Государственной программы необходимые закупки товаров (работ, услуг) производятся с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использованием процедур закупок, предусмотренных законодательством 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закупках.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2410"/>
      </w:tblGrid>
      <w:tr w:rsidR="00AF695C" w:rsidRPr="0078248E">
        <w:trPr>
          <w:trHeight w:val="358"/>
        </w:trPr>
        <w:tc>
          <w:tcPr>
            <w:tcW w:w="3750" w:type="pct"/>
            <w:vMerge w:val="restart"/>
          </w:tcPr>
          <w:p w:rsidR="00AF695C" w:rsidRPr="0078248E" w:rsidRDefault="0078248E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AF695C" w:rsidRPr="0078248E" w:rsidRDefault="0078248E">
            <w:pPr>
              <w:spacing w:after="28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Приложение 5</w:t>
            </w:r>
          </w:p>
          <w:p w:rsidR="00AF695C" w:rsidRPr="0078248E" w:rsidRDefault="0078248E">
            <w:pPr>
              <w:spacing w:after="60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к Государственной программе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«Энергосбережение»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2021–2025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годы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редакции постановления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Совета Министров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Республики Беларусь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09.02.2023 №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116)</w:t>
            </w:r>
          </w:p>
        </w:tc>
      </w:tr>
    </w:tbl>
    <w:p w:rsidR="00AF695C" w:rsidRPr="0078248E" w:rsidRDefault="0078248E">
      <w:pPr>
        <w:spacing w:before="240" w:after="240"/>
        <w:rPr>
          <w:lang w:val="ru-RU"/>
        </w:rPr>
      </w:pPr>
      <w:r w:rsidRPr="0078248E">
        <w:rPr>
          <w:b/>
          <w:bCs/>
          <w:lang w:val="ru-RU"/>
        </w:rPr>
        <w:t>ПЕРЕЧЕНЬ</w:t>
      </w:r>
      <w:r w:rsidRPr="0078248E">
        <w:rPr>
          <w:lang w:val="ru-RU"/>
        </w:rPr>
        <w:br/>
      </w:r>
      <w:r w:rsidRPr="0078248E">
        <w:rPr>
          <w:b/>
          <w:bCs/>
          <w:lang w:val="ru-RU"/>
        </w:rPr>
        <w:t>объектов по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внедрению тепловых насосов</w:t>
      </w:r>
      <w:r>
        <w:rPr>
          <w:b/>
          <w:bCs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4"/>
        <w:gridCol w:w="2150"/>
        <w:gridCol w:w="1372"/>
        <w:gridCol w:w="1077"/>
        <w:gridCol w:w="836"/>
      </w:tblGrid>
      <w:tr w:rsidR="00AF695C" w:rsidRPr="0078248E">
        <w:trPr>
          <w:trHeight w:val="321"/>
        </w:trPr>
        <w:tc>
          <w:tcPr>
            <w:tcW w:w="266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8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 ввода в эксплуатацию</w:t>
            </w:r>
          </w:p>
        </w:tc>
        <w:tc>
          <w:tcPr>
            <w:tcW w:w="39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Мощность*, МВт</w:t>
            </w:r>
          </w:p>
        </w:tc>
        <w:tc>
          <w:tcPr>
            <w:tcW w:w="5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Годовая экономия ТЭР*, т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у.т.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5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Витебская область</w:t>
            </w:r>
          </w:p>
        </w:tc>
      </w:tr>
      <w:tr w:rsidR="00AF695C">
        <w:trPr>
          <w:trHeight w:val="321"/>
        </w:trPr>
        <w:tc>
          <w:tcPr>
            <w:tcW w:w="2667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1. Внедрение теплонасосной установки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станции обезжелезивания по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ул.</w:t>
            </w:r>
            <w:r>
              <w:rPr>
                <w:sz w:val="20"/>
                <w:szCs w:val="20"/>
              </w:rPr>
              <w:t> Титова, 121к, в г. Витебске</w:t>
            </w:r>
          </w:p>
        </w:tc>
        <w:tc>
          <w:tcPr>
            <w:tcW w:w="919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УП «Витебскоблводоканал»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540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4,9</w:t>
            </w:r>
          </w:p>
        </w:tc>
      </w:tr>
      <w:tr w:rsidR="00AF695C">
        <w:trPr>
          <w:trHeight w:val="321"/>
        </w:trPr>
        <w:tc>
          <w:tcPr>
            <w:tcW w:w="2667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2. Внедрение теплонасосной установки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станции обезжелезивания по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ул.</w:t>
            </w:r>
            <w:r>
              <w:rPr>
                <w:sz w:val="20"/>
                <w:szCs w:val="20"/>
              </w:rPr>
              <w:t> Кленовой, 1/1, в г. Витебске</w:t>
            </w:r>
          </w:p>
        </w:tc>
        <w:tc>
          <w:tcPr>
            <w:tcW w:w="919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0,006</w:t>
            </w:r>
          </w:p>
        </w:tc>
        <w:tc>
          <w:tcPr>
            <w:tcW w:w="540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</w:tr>
      <w:tr w:rsidR="00AF695C">
        <w:trPr>
          <w:trHeight w:val="321"/>
        </w:trPr>
        <w:tc>
          <w:tcPr>
            <w:tcW w:w="2667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3. Внедрение теплонасосной установки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очистных сооружениях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Городке</w:t>
            </w:r>
          </w:p>
        </w:tc>
        <w:tc>
          <w:tcPr>
            <w:tcW w:w="919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0,008</w:t>
            </w:r>
          </w:p>
        </w:tc>
        <w:tc>
          <w:tcPr>
            <w:tcW w:w="540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4,0</w:t>
            </w:r>
          </w:p>
        </w:tc>
      </w:tr>
      <w:tr w:rsidR="00AF695C">
        <w:trPr>
          <w:trHeight w:val="321"/>
        </w:trPr>
        <w:tc>
          <w:tcPr>
            <w:tcW w:w="2667" w:type="pct"/>
            <w:vMerge w:val="restart"/>
            <w:tcBorders>
              <w:bottom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4. Внедрение теплонасосной установки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здании АБК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Новополоцке, проезд Устье, 9б</w:t>
            </w:r>
          </w:p>
        </w:tc>
        <w:tc>
          <w:tcPr>
            <w:tcW w:w="919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481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93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0,032</w:t>
            </w:r>
          </w:p>
        </w:tc>
        <w:tc>
          <w:tcPr>
            <w:tcW w:w="540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9,6</w:t>
            </w:r>
          </w:p>
        </w:tc>
      </w:tr>
      <w:tr w:rsidR="00AF695C">
        <w:trPr>
          <w:trHeight w:val="321"/>
        </w:trPr>
        <w:tc>
          <w:tcPr>
            <w:tcW w:w="2667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19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0,058</w:t>
            </w:r>
          </w:p>
        </w:tc>
        <w:tc>
          <w:tcPr>
            <w:tcW w:w="540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20,5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5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Гомельская область</w:t>
            </w:r>
          </w:p>
        </w:tc>
      </w:tr>
      <w:tr w:rsidR="00AF695C">
        <w:trPr>
          <w:trHeight w:val="321"/>
        </w:trPr>
        <w:tc>
          <w:tcPr>
            <w:tcW w:w="2667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 xml:space="preserve">5. Утилизация низкотемпературных тепловых вторичных энергоресурсов блока оборотного водоснабжения. </w:t>
            </w:r>
            <w:r>
              <w:rPr>
                <w:sz w:val="20"/>
                <w:szCs w:val="20"/>
              </w:rPr>
              <w:t>Этап 1</w:t>
            </w:r>
          </w:p>
        </w:tc>
        <w:tc>
          <w:tcPr>
            <w:tcW w:w="919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ОАО «Мозырьсоль»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40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4 500,0</w:t>
            </w:r>
          </w:p>
        </w:tc>
      </w:tr>
      <w:tr w:rsidR="00AF695C">
        <w:trPr>
          <w:trHeight w:val="321"/>
        </w:trPr>
        <w:tc>
          <w:tcPr>
            <w:tcW w:w="2667" w:type="pct"/>
            <w:vMerge w:val="restart"/>
            <w:tcBorders>
              <w:bottom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6. Строительство станции тепловых насосов с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внешними коммуникациями</w:t>
            </w:r>
          </w:p>
        </w:tc>
        <w:tc>
          <w:tcPr>
            <w:tcW w:w="919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ОАО «Светлогорский ЦКК»</w:t>
            </w:r>
          </w:p>
        </w:tc>
        <w:tc>
          <w:tcPr>
            <w:tcW w:w="481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2022–2023</w:t>
            </w:r>
          </w:p>
        </w:tc>
        <w:tc>
          <w:tcPr>
            <w:tcW w:w="393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540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8 330,0</w:t>
            </w:r>
          </w:p>
        </w:tc>
      </w:tr>
      <w:tr w:rsidR="00AF695C">
        <w:trPr>
          <w:trHeight w:val="321"/>
        </w:trPr>
        <w:tc>
          <w:tcPr>
            <w:tcW w:w="2667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19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540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12 830,0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5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Гродненская область</w:t>
            </w:r>
          </w:p>
        </w:tc>
      </w:tr>
      <w:tr w:rsidR="00AF695C">
        <w:trPr>
          <w:trHeight w:val="321"/>
        </w:trPr>
        <w:tc>
          <w:tcPr>
            <w:tcW w:w="2667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7. Установка теплового насоса для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ГВС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котельной, расположенной по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адресу: Гродненская область, Щучинский район, Головичпольский сельсовет</w:t>
            </w:r>
          </w:p>
        </w:tc>
        <w:tc>
          <w:tcPr>
            <w:tcW w:w="919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Щучинское РУП ЖКХ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2022–2023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540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19,2</w:t>
            </w:r>
          </w:p>
        </w:tc>
      </w:tr>
      <w:tr w:rsidR="00AF695C">
        <w:trPr>
          <w:trHeight w:val="321"/>
        </w:trPr>
        <w:tc>
          <w:tcPr>
            <w:tcW w:w="2667" w:type="pct"/>
            <w:vMerge w:val="restart"/>
            <w:tcBorders>
              <w:bottom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8. Реконструкция котельной №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18 в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дер.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Нача с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установкой теплового насоса</w:t>
            </w:r>
          </w:p>
        </w:tc>
        <w:tc>
          <w:tcPr>
            <w:tcW w:w="919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Вороновское РУП ЖКХ</w:t>
            </w:r>
          </w:p>
        </w:tc>
        <w:tc>
          <w:tcPr>
            <w:tcW w:w="481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393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540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60,0</w:t>
            </w:r>
          </w:p>
        </w:tc>
      </w:tr>
      <w:tr w:rsidR="00AF695C">
        <w:trPr>
          <w:trHeight w:val="321"/>
        </w:trPr>
        <w:tc>
          <w:tcPr>
            <w:tcW w:w="2667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19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540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79,2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5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Могилевская область</w:t>
            </w:r>
          </w:p>
        </w:tc>
      </w:tr>
      <w:tr w:rsidR="00AF695C">
        <w:trPr>
          <w:trHeight w:val="321"/>
        </w:trPr>
        <w:tc>
          <w:tcPr>
            <w:tcW w:w="2667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9. Внедрение тепловых насосов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водозаборе «Михайлов»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участке Белыничского района</w:t>
            </w:r>
          </w:p>
        </w:tc>
        <w:tc>
          <w:tcPr>
            <w:tcW w:w="919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УПКП ВКХ «Могилевоблводоканал»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0,047</w:t>
            </w:r>
          </w:p>
        </w:tc>
        <w:tc>
          <w:tcPr>
            <w:tcW w:w="540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14,1</w:t>
            </w:r>
          </w:p>
        </w:tc>
      </w:tr>
      <w:tr w:rsidR="00AF695C">
        <w:trPr>
          <w:trHeight w:val="321"/>
        </w:trPr>
        <w:tc>
          <w:tcPr>
            <w:tcW w:w="2667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10. Внедрение тепловых насосов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водозаборе «Веснянка»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участке Шкловского района</w:t>
            </w:r>
          </w:p>
        </w:tc>
        <w:tc>
          <w:tcPr>
            <w:tcW w:w="919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48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9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0,0035</w:t>
            </w:r>
          </w:p>
        </w:tc>
        <w:tc>
          <w:tcPr>
            <w:tcW w:w="540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1,05</w:t>
            </w:r>
          </w:p>
        </w:tc>
      </w:tr>
      <w:tr w:rsidR="00AF695C">
        <w:trPr>
          <w:trHeight w:val="321"/>
        </w:trPr>
        <w:tc>
          <w:tcPr>
            <w:tcW w:w="2667" w:type="pct"/>
            <w:vMerge w:val="restart"/>
            <w:tcBorders>
              <w:bottom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11. Внедрение тепловых насосов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станции 2-го подъема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участке Шкловского района</w:t>
            </w:r>
          </w:p>
        </w:tc>
        <w:tc>
          <w:tcPr>
            <w:tcW w:w="919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481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93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0,0035</w:t>
            </w:r>
          </w:p>
        </w:tc>
        <w:tc>
          <w:tcPr>
            <w:tcW w:w="540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1,05</w:t>
            </w:r>
          </w:p>
        </w:tc>
      </w:tr>
      <w:tr w:rsidR="00AF695C">
        <w:trPr>
          <w:trHeight w:val="321"/>
        </w:trPr>
        <w:tc>
          <w:tcPr>
            <w:tcW w:w="2667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19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0,054</w:t>
            </w:r>
          </w:p>
        </w:tc>
        <w:tc>
          <w:tcPr>
            <w:tcW w:w="540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16,2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5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Город Минск</w:t>
            </w:r>
          </w:p>
        </w:tc>
      </w:tr>
      <w:tr w:rsidR="00AF695C">
        <w:trPr>
          <w:trHeight w:val="321"/>
        </w:trPr>
        <w:tc>
          <w:tcPr>
            <w:tcW w:w="2667" w:type="pct"/>
            <w:vMerge w:val="restart"/>
            <w:tcBorders>
              <w:bottom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12. Внедрение теплонасосной установки на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водозаборе №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1 «Новинки», Долгиновский тракт, 56</w:t>
            </w:r>
          </w:p>
        </w:tc>
        <w:tc>
          <w:tcPr>
            <w:tcW w:w="919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УП «Минскводоканал»</w:t>
            </w:r>
          </w:p>
        </w:tc>
        <w:tc>
          <w:tcPr>
            <w:tcW w:w="481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2021–2022</w:t>
            </w:r>
          </w:p>
        </w:tc>
        <w:tc>
          <w:tcPr>
            <w:tcW w:w="393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540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</w:tr>
      <w:tr w:rsidR="00AF695C">
        <w:trPr>
          <w:trHeight w:val="321"/>
        </w:trPr>
        <w:tc>
          <w:tcPr>
            <w:tcW w:w="2667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19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540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</w:tr>
      <w:tr w:rsidR="00AF695C">
        <w:trPr>
          <w:trHeight w:val="321"/>
        </w:trPr>
        <w:tc>
          <w:tcPr>
            <w:tcW w:w="2667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19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540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12 958,0</w:t>
            </w:r>
          </w:p>
        </w:tc>
      </w:tr>
    </w:tbl>
    <w:p w:rsidR="00AF695C" w:rsidRDefault="0078248E">
      <w:pPr>
        <w:spacing w:after="60"/>
        <w:ind w:firstLine="566"/>
        <w:jc w:val="both"/>
      </w:pPr>
      <w:r>
        <w:t> </w:t>
      </w:r>
    </w:p>
    <w:p w:rsidR="00AF695C" w:rsidRDefault="0078248E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AF695C" w:rsidRPr="0078248E" w:rsidRDefault="0078248E">
      <w:pPr>
        <w:spacing w:after="24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Решение 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технической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экономической целесообразности реализации мероприятия, мощность, годовая экономия ТЭР определяются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итогам разработки предпроектной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проектной документации.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2410"/>
      </w:tblGrid>
      <w:tr w:rsidR="00AF695C" w:rsidRPr="0078248E">
        <w:trPr>
          <w:trHeight w:val="358"/>
        </w:trPr>
        <w:tc>
          <w:tcPr>
            <w:tcW w:w="3750" w:type="pct"/>
            <w:vMerge w:val="restart"/>
          </w:tcPr>
          <w:p w:rsidR="00AF695C" w:rsidRPr="0078248E" w:rsidRDefault="0078248E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AF695C" w:rsidRPr="0078248E" w:rsidRDefault="0078248E">
            <w:pPr>
              <w:spacing w:after="28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Приложение 6</w:t>
            </w:r>
          </w:p>
          <w:p w:rsidR="00AF695C" w:rsidRPr="0078248E" w:rsidRDefault="0078248E">
            <w:pPr>
              <w:spacing w:after="60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к Государственной программе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«Энергосбережение»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2021–2025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годы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редакции постановления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Совета Министров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Республики Беларусь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09.02.2023 №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116)</w:t>
            </w:r>
          </w:p>
        </w:tc>
      </w:tr>
    </w:tbl>
    <w:p w:rsidR="00AF695C" w:rsidRPr="0078248E" w:rsidRDefault="0078248E">
      <w:pPr>
        <w:spacing w:before="240" w:after="240"/>
        <w:rPr>
          <w:lang w:val="ru-RU"/>
        </w:rPr>
      </w:pPr>
      <w:r w:rsidRPr="0078248E">
        <w:rPr>
          <w:b/>
          <w:bCs/>
          <w:lang w:val="ru-RU"/>
        </w:rPr>
        <w:t>ПОКАЗАТЕЛИ ВВОДА</w:t>
      </w:r>
      <w:r w:rsidRPr="0078248E">
        <w:rPr>
          <w:lang w:val="ru-RU"/>
        </w:rPr>
        <w:br/>
      </w:r>
      <w:r w:rsidRPr="0078248E">
        <w:rPr>
          <w:b/>
          <w:bCs/>
          <w:lang w:val="ru-RU"/>
        </w:rPr>
        <w:t>в эксплуатацию энергоисточников на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местных ТЭР в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2021–2025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годах</w:t>
      </w:r>
    </w:p>
    <w:p w:rsidR="00AF695C" w:rsidRDefault="0078248E">
      <w:pPr>
        <w:spacing w:after="60"/>
        <w:jc w:val="right"/>
      </w:pPr>
      <w:r>
        <w:rPr>
          <w:sz w:val="22"/>
          <w:szCs w:val="22"/>
        </w:rPr>
        <w:t>Таблица 1</w:t>
      </w:r>
    </w:p>
    <w:p w:rsidR="00AF695C" w:rsidRDefault="0078248E">
      <w:pPr>
        <w:spacing w:after="60"/>
        <w:ind w:firstLine="566"/>
        <w:jc w:val="both"/>
      </w:pPr>
      <w:r>
        <w:t> </w:t>
      </w:r>
    </w:p>
    <w:p w:rsidR="00AF695C" w:rsidRDefault="0078248E">
      <w:pPr>
        <w:spacing w:after="60"/>
        <w:jc w:val="both"/>
      </w:pPr>
      <w:r>
        <w:t>Сводные показатели</w:t>
      </w:r>
    </w:p>
    <w:p w:rsidR="00AF695C" w:rsidRDefault="0078248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"/>
        <w:gridCol w:w="812"/>
        <w:gridCol w:w="744"/>
        <w:gridCol w:w="607"/>
        <w:gridCol w:w="812"/>
        <w:gridCol w:w="744"/>
        <w:gridCol w:w="607"/>
        <w:gridCol w:w="812"/>
        <w:gridCol w:w="744"/>
        <w:gridCol w:w="607"/>
        <w:gridCol w:w="812"/>
        <w:gridCol w:w="744"/>
        <w:gridCol w:w="607"/>
        <w:gridCol w:w="812"/>
        <w:gridCol w:w="744"/>
        <w:gridCol w:w="607"/>
        <w:gridCol w:w="812"/>
        <w:gridCol w:w="744"/>
        <w:gridCol w:w="607"/>
      </w:tblGrid>
      <w:tr w:rsidR="00AF695C" w:rsidRPr="0078248E">
        <w:trPr>
          <w:trHeight w:val="321"/>
        </w:trPr>
        <w:tc>
          <w:tcPr>
            <w:tcW w:w="70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Наименование региона</w:t>
            </w:r>
          </w:p>
        </w:tc>
        <w:tc>
          <w:tcPr>
            <w:tcW w:w="743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3557" w:type="pct"/>
            <w:gridSpan w:val="1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16"/>
                <w:szCs w:val="16"/>
                <w:lang w:val="ru-RU"/>
              </w:rPr>
              <w:t>В том числе по</w:t>
            </w:r>
            <w:r>
              <w:rPr>
                <w:sz w:val="16"/>
                <w:szCs w:val="16"/>
              </w:rPr>
              <w:t> </w:t>
            </w:r>
            <w:r w:rsidRPr="0078248E">
              <w:rPr>
                <w:sz w:val="16"/>
                <w:szCs w:val="16"/>
                <w:lang w:val="ru-RU"/>
              </w:rPr>
              <w:t>годам</w:t>
            </w:r>
          </w:p>
        </w:tc>
      </w:tr>
      <w:tr w:rsidR="00AF695C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AF695C">
            <w:pPr>
              <w:rPr>
                <w:lang w:val="ru-RU"/>
              </w:rPr>
            </w:pPr>
          </w:p>
        </w:tc>
        <w:tc>
          <w:tcPr>
            <w:tcW w:w="29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количество энерго-</w:t>
            </w:r>
            <w:r>
              <w:br/>
            </w:r>
            <w:r>
              <w:rPr>
                <w:sz w:val="16"/>
                <w:szCs w:val="16"/>
              </w:rPr>
              <w:t>источников</w:t>
            </w:r>
          </w:p>
        </w:tc>
        <w:tc>
          <w:tcPr>
            <w:tcW w:w="22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16"/>
                <w:szCs w:val="16"/>
                <w:lang w:val="ru-RU"/>
              </w:rPr>
              <w:t>сум-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16"/>
                <w:szCs w:val="16"/>
                <w:lang w:val="ru-RU"/>
              </w:rPr>
              <w:t>марная тепловая мощность, МВт</w:t>
            </w:r>
          </w:p>
        </w:tc>
        <w:tc>
          <w:tcPr>
            <w:tcW w:w="2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16"/>
                <w:szCs w:val="16"/>
                <w:lang w:val="ru-RU"/>
              </w:rPr>
              <w:t>объем исполь-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16"/>
                <w:szCs w:val="16"/>
                <w:lang w:val="ru-RU"/>
              </w:rPr>
              <w:t>зования местных ТЭР, т</w:t>
            </w:r>
            <w:r>
              <w:rPr>
                <w:sz w:val="16"/>
                <w:szCs w:val="16"/>
              </w:rPr>
              <w:t> </w:t>
            </w:r>
            <w:r w:rsidRPr="0078248E">
              <w:rPr>
                <w:sz w:val="16"/>
                <w:szCs w:val="16"/>
                <w:lang w:val="ru-RU"/>
              </w:rPr>
              <w:t>у.т.</w:t>
            </w:r>
          </w:p>
        </w:tc>
        <w:tc>
          <w:tcPr>
            <w:tcW w:w="726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737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69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694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7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2025</w:t>
            </w:r>
          </w:p>
        </w:tc>
      </w:tr>
      <w:tr w:rsidR="00AF695C" w:rsidRPr="0078248E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AF695C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AF695C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AF695C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AF695C"/>
        </w:tc>
        <w:tc>
          <w:tcPr>
            <w:tcW w:w="2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коли-</w:t>
            </w:r>
            <w:r>
              <w:br/>
            </w:r>
            <w:r>
              <w:rPr>
                <w:sz w:val="16"/>
                <w:szCs w:val="16"/>
              </w:rPr>
              <w:t>чество энерго-</w:t>
            </w:r>
            <w:r>
              <w:br/>
            </w:r>
            <w:r>
              <w:rPr>
                <w:sz w:val="16"/>
                <w:szCs w:val="16"/>
              </w:rPr>
              <w:t>источников</w:t>
            </w:r>
          </w:p>
        </w:tc>
        <w:tc>
          <w:tcPr>
            <w:tcW w:w="2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сум-</w:t>
            </w:r>
            <w:r>
              <w:br/>
            </w:r>
            <w:r>
              <w:rPr>
                <w:sz w:val="16"/>
                <w:szCs w:val="16"/>
              </w:rPr>
              <w:t>марная мощность, МВт</w:t>
            </w:r>
          </w:p>
        </w:tc>
        <w:tc>
          <w:tcPr>
            <w:tcW w:w="2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16"/>
                <w:szCs w:val="16"/>
                <w:lang w:val="ru-RU"/>
              </w:rPr>
              <w:t>объем исполь-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16"/>
                <w:szCs w:val="16"/>
                <w:lang w:val="ru-RU"/>
              </w:rPr>
              <w:t>зования местных ТЭР, т</w:t>
            </w:r>
            <w:r>
              <w:rPr>
                <w:sz w:val="16"/>
                <w:szCs w:val="16"/>
              </w:rPr>
              <w:t> </w:t>
            </w:r>
            <w:r w:rsidRPr="0078248E">
              <w:rPr>
                <w:sz w:val="16"/>
                <w:szCs w:val="16"/>
                <w:lang w:val="ru-RU"/>
              </w:rPr>
              <w:t>у.т.</w:t>
            </w:r>
          </w:p>
        </w:tc>
        <w:tc>
          <w:tcPr>
            <w:tcW w:w="2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коли-</w:t>
            </w:r>
            <w:r>
              <w:br/>
            </w:r>
            <w:r>
              <w:rPr>
                <w:sz w:val="16"/>
                <w:szCs w:val="16"/>
              </w:rPr>
              <w:t>чество энерго-</w:t>
            </w:r>
            <w:r>
              <w:br/>
            </w:r>
            <w:r>
              <w:rPr>
                <w:sz w:val="16"/>
                <w:szCs w:val="16"/>
              </w:rPr>
              <w:t>источников</w:t>
            </w:r>
          </w:p>
        </w:tc>
        <w:tc>
          <w:tcPr>
            <w:tcW w:w="2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сум-</w:t>
            </w:r>
            <w:r>
              <w:br/>
            </w:r>
            <w:r>
              <w:rPr>
                <w:sz w:val="16"/>
                <w:szCs w:val="16"/>
              </w:rPr>
              <w:t>марная мощность, МВт</w:t>
            </w:r>
          </w:p>
        </w:tc>
        <w:tc>
          <w:tcPr>
            <w:tcW w:w="2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16"/>
                <w:szCs w:val="16"/>
                <w:lang w:val="ru-RU"/>
              </w:rPr>
              <w:t>объем исполь-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16"/>
                <w:szCs w:val="16"/>
                <w:lang w:val="ru-RU"/>
              </w:rPr>
              <w:t>зования местных ТЭР, т</w:t>
            </w:r>
            <w:r>
              <w:rPr>
                <w:sz w:val="16"/>
                <w:szCs w:val="16"/>
              </w:rPr>
              <w:t> </w:t>
            </w:r>
            <w:r w:rsidRPr="0078248E">
              <w:rPr>
                <w:sz w:val="16"/>
                <w:szCs w:val="16"/>
                <w:lang w:val="ru-RU"/>
              </w:rPr>
              <w:t>у.т.</w:t>
            </w:r>
          </w:p>
        </w:tc>
        <w:tc>
          <w:tcPr>
            <w:tcW w:w="2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коли-</w:t>
            </w:r>
            <w:r>
              <w:br/>
            </w:r>
            <w:r>
              <w:rPr>
                <w:sz w:val="16"/>
                <w:szCs w:val="16"/>
              </w:rPr>
              <w:t>чество энерго-</w:t>
            </w:r>
            <w:r>
              <w:br/>
            </w:r>
            <w:r>
              <w:rPr>
                <w:sz w:val="16"/>
                <w:szCs w:val="16"/>
              </w:rPr>
              <w:t>источников</w:t>
            </w:r>
          </w:p>
        </w:tc>
        <w:tc>
          <w:tcPr>
            <w:tcW w:w="22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сум-</w:t>
            </w:r>
            <w:r>
              <w:br/>
            </w:r>
            <w:r>
              <w:rPr>
                <w:sz w:val="16"/>
                <w:szCs w:val="16"/>
              </w:rPr>
              <w:t>марная мощность, МВт</w:t>
            </w:r>
          </w:p>
        </w:tc>
        <w:tc>
          <w:tcPr>
            <w:tcW w:w="2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16"/>
                <w:szCs w:val="16"/>
                <w:lang w:val="ru-RU"/>
              </w:rPr>
              <w:t>объем исполь-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16"/>
                <w:szCs w:val="16"/>
                <w:lang w:val="ru-RU"/>
              </w:rPr>
              <w:t>зования местных ТЭР, т</w:t>
            </w:r>
            <w:r>
              <w:rPr>
                <w:sz w:val="16"/>
                <w:szCs w:val="16"/>
              </w:rPr>
              <w:t> </w:t>
            </w:r>
            <w:r w:rsidRPr="0078248E">
              <w:rPr>
                <w:sz w:val="16"/>
                <w:szCs w:val="16"/>
                <w:lang w:val="ru-RU"/>
              </w:rPr>
              <w:t>у.т.</w:t>
            </w:r>
          </w:p>
        </w:tc>
        <w:tc>
          <w:tcPr>
            <w:tcW w:w="2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коли-</w:t>
            </w:r>
            <w:r>
              <w:br/>
            </w:r>
            <w:r>
              <w:rPr>
                <w:sz w:val="16"/>
                <w:szCs w:val="16"/>
              </w:rPr>
              <w:t>чество энерго-</w:t>
            </w:r>
            <w:r>
              <w:br/>
            </w:r>
            <w:r>
              <w:rPr>
                <w:sz w:val="16"/>
                <w:szCs w:val="16"/>
              </w:rPr>
              <w:t>источников</w:t>
            </w:r>
          </w:p>
        </w:tc>
        <w:tc>
          <w:tcPr>
            <w:tcW w:w="22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сум-</w:t>
            </w:r>
            <w:r>
              <w:br/>
            </w:r>
            <w:r>
              <w:rPr>
                <w:sz w:val="16"/>
                <w:szCs w:val="16"/>
              </w:rPr>
              <w:t>марная мощность, МВт</w:t>
            </w:r>
          </w:p>
        </w:tc>
        <w:tc>
          <w:tcPr>
            <w:tcW w:w="21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16"/>
                <w:szCs w:val="16"/>
                <w:lang w:val="ru-RU"/>
              </w:rPr>
              <w:t>объем исполь-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16"/>
                <w:szCs w:val="16"/>
                <w:lang w:val="ru-RU"/>
              </w:rPr>
              <w:t>зования местных ТЭР, т</w:t>
            </w:r>
            <w:r>
              <w:rPr>
                <w:sz w:val="16"/>
                <w:szCs w:val="16"/>
              </w:rPr>
              <w:t> </w:t>
            </w:r>
            <w:r w:rsidRPr="0078248E">
              <w:rPr>
                <w:sz w:val="16"/>
                <w:szCs w:val="16"/>
                <w:lang w:val="ru-RU"/>
              </w:rPr>
              <w:t>у.т.</w:t>
            </w:r>
          </w:p>
        </w:tc>
        <w:tc>
          <w:tcPr>
            <w:tcW w:w="2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коли-</w:t>
            </w:r>
            <w:r>
              <w:br/>
            </w:r>
            <w:r>
              <w:rPr>
                <w:sz w:val="16"/>
                <w:szCs w:val="16"/>
              </w:rPr>
              <w:t>чество энерго-</w:t>
            </w:r>
            <w:r>
              <w:br/>
            </w:r>
            <w:r>
              <w:rPr>
                <w:sz w:val="16"/>
                <w:szCs w:val="16"/>
              </w:rPr>
              <w:t>источников</w:t>
            </w:r>
          </w:p>
        </w:tc>
        <w:tc>
          <w:tcPr>
            <w:tcW w:w="22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сум-</w:t>
            </w:r>
            <w:r>
              <w:br/>
            </w:r>
            <w:r>
              <w:rPr>
                <w:sz w:val="16"/>
                <w:szCs w:val="16"/>
              </w:rPr>
              <w:t>марная мощность, МВт</w:t>
            </w:r>
          </w:p>
        </w:tc>
        <w:tc>
          <w:tcPr>
            <w:tcW w:w="22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16"/>
                <w:szCs w:val="16"/>
                <w:lang w:val="ru-RU"/>
              </w:rPr>
              <w:t>объем исполь-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16"/>
                <w:szCs w:val="16"/>
                <w:lang w:val="ru-RU"/>
              </w:rPr>
              <w:t>зования местных ТЭР, т</w:t>
            </w:r>
            <w:r>
              <w:rPr>
                <w:sz w:val="16"/>
                <w:szCs w:val="16"/>
              </w:rPr>
              <w:t> </w:t>
            </w:r>
            <w:r w:rsidRPr="0078248E">
              <w:rPr>
                <w:sz w:val="16"/>
                <w:szCs w:val="16"/>
                <w:lang w:val="ru-RU"/>
              </w:rPr>
              <w:t>у.т.</w:t>
            </w:r>
          </w:p>
        </w:tc>
      </w:tr>
      <w:tr w:rsidR="00AF695C">
        <w:trPr>
          <w:trHeight w:val="321"/>
        </w:trPr>
        <w:tc>
          <w:tcPr>
            <w:tcW w:w="700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Брестская</w:t>
            </w:r>
          </w:p>
        </w:tc>
        <w:tc>
          <w:tcPr>
            <w:tcW w:w="299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27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88,5</w:t>
            </w:r>
          </w:p>
        </w:tc>
        <w:tc>
          <w:tcPr>
            <w:tcW w:w="217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26 297</w:t>
            </w:r>
          </w:p>
        </w:tc>
        <w:tc>
          <w:tcPr>
            <w:tcW w:w="248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1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217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1 500</w:t>
            </w:r>
          </w:p>
        </w:tc>
        <w:tc>
          <w:tcPr>
            <w:tcW w:w="261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9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217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11 100</w:t>
            </w:r>
          </w:p>
        </w:tc>
        <w:tc>
          <w:tcPr>
            <w:tcW w:w="251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7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217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251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7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216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5 058</w:t>
            </w:r>
          </w:p>
        </w:tc>
        <w:tc>
          <w:tcPr>
            <w:tcW w:w="251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7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227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8 543</w:t>
            </w:r>
          </w:p>
        </w:tc>
      </w:tr>
      <w:tr w:rsidR="00AF695C">
        <w:trPr>
          <w:trHeight w:val="321"/>
        </w:trPr>
        <w:tc>
          <w:tcPr>
            <w:tcW w:w="70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Витебская</w:t>
            </w:r>
          </w:p>
        </w:tc>
        <w:tc>
          <w:tcPr>
            <w:tcW w:w="29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21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15 229</w:t>
            </w:r>
          </w:p>
        </w:tc>
        <w:tc>
          <w:tcPr>
            <w:tcW w:w="24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6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21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4 700</w:t>
            </w:r>
          </w:p>
        </w:tc>
        <w:tc>
          <w:tcPr>
            <w:tcW w:w="26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15,3</w:t>
            </w:r>
          </w:p>
        </w:tc>
        <w:tc>
          <w:tcPr>
            <w:tcW w:w="21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3 505</w:t>
            </w:r>
          </w:p>
        </w:tc>
        <w:tc>
          <w:tcPr>
            <w:tcW w:w="25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21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1 763</w:t>
            </w:r>
          </w:p>
        </w:tc>
        <w:tc>
          <w:tcPr>
            <w:tcW w:w="25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2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3 911</w:t>
            </w:r>
          </w:p>
        </w:tc>
        <w:tc>
          <w:tcPr>
            <w:tcW w:w="25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1 350</w:t>
            </w:r>
          </w:p>
        </w:tc>
      </w:tr>
      <w:tr w:rsidR="00AF695C">
        <w:trPr>
          <w:trHeight w:val="321"/>
        </w:trPr>
        <w:tc>
          <w:tcPr>
            <w:tcW w:w="70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Гомельская</w:t>
            </w:r>
          </w:p>
        </w:tc>
        <w:tc>
          <w:tcPr>
            <w:tcW w:w="29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87,2</w:t>
            </w:r>
          </w:p>
        </w:tc>
        <w:tc>
          <w:tcPr>
            <w:tcW w:w="21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21 945</w:t>
            </w:r>
          </w:p>
        </w:tc>
        <w:tc>
          <w:tcPr>
            <w:tcW w:w="24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10,5</w:t>
            </w:r>
          </w:p>
        </w:tc>
        <w:tc>
          <w:tcPr>
            <w:tcW w:w="21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3 075</w:t>
            </w:r>
          </w:p>
        </w:tc>
        <w:tc>
          <w:tcPr>
            <w:tcW w:w="26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11,5</w:t>
            </w:r>
          </w:p>
        </w:tc>
        <w:tc>
          <w:tcPr>
            <w:tcW w:w="21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1 640</w:t>
            </w:r>
          </w:p>
        </w:tc>
        <w:tc>
          <w:tcPr>
            <w:tcW w:w="25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13,0</w:t>
            </w:r>
          </w:p>
        </w:tc>
        <w:tc>
          <w:tcPr>
            <w:tcW w:w="21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3 870</w:t>
            </w:r>
          </w:p>
        </w:tc>
        <w:tc>
          <w:tcPr>
            <w:tcW w:w="25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26,4</w:t>
            </w:r>
          </w:p>
        </w:tc>
        <w:tc>
          <w:tcPr>
            <w:tcW w:w="2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7 560</w:t>
            </w:r>
          </w:p>
        </w:tc>
        <w:tc>
          <w:tcPr>
            <w:tcW w:w="25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25,8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5 800</w:t>
            </w:r>
          </w:p>
        </w:tc>
      </w:tr>
      <w:tr w:rsidR="00AF695C">
        <w:trPr>
          <w:trHeight w:val="321"/>
        </w:trPr>
        <w:tc>
          <w:tcPr>
            <w:tcW w:w="70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Гродненская</w:t>
            </w:r>
          </w:p>
        </w:tc>
        <w:tc>
          <w:tcPr>
            <w:tcW w:w="29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82,8</w:t>
            </w:r>
          </w:p>
        </w:tc>
        <w:tc>
          <w:tcPr>
            <w:tcW w:w="21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12 204</w:t>
            </w:r>
          </w:p>
        </w:tc>
        <w:tc>
          <w:tcPr>
            <w:tcW w:w="24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21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2 933</w:t>
            </w:r>
          </w:p>
        </w:tc>
        <w:tc>
          <w:tcPr>
            <w:tcW w:w="26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21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25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21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1 109</w:t>
            </w:r>
          </w:p>
        </w:tc>
        <w:tc>
          <w:tcPr>
            <w:tcW w:w="25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2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2 115</w:t>
            </w:r>
          </w:p>
        </w:tc>
        <w:tc>
          <w:tcPr>
            <w:tcW w:w="25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5 742</w:t>
            </w:r>
          </w:p>
        </w:tc>
      </w:tr>
      <w:tr w:rsidR="00AF695C">
        <w:trPr>
          <w:trHeight w:val="321"/>
        </w:trPr>
        <w:tc>
          <w:tcPr>
            <w:tcW w:w="70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Минская</w:t>
            </w:r>
          </w:p>
        </w:tc>
        <w:tc>
          <w:tcPr>
            <w:tcW w:w="29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145,0</w:t>
            </w:r>
          </w:p>
        </w:tc>
        <w:tc>
          <w:tcPr>
            <w:tcW w:w="21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42 478</w:t>
            </w:r>
          </w:p>
        </w:tc>
        <w:tc>
          <w:tcPr>
            <w:tcW w:w="24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6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21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17 595</w:t>
            </w:r>
          </w:p>
        </w:tc>
        <w:tc>
          <w:tcPr>
            <w:tcW w:w="26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21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3 333</w:t>
            </w:r>
          </w:p>
        </w:tc>
        <w:tc>
          <w:tcPr>
            <w:tcW w:w="25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9,5</w:t>
            </w:r>
          </w:p>
        </w:tc>
        <w:tc>
          <w:tcPr>
            <w:tcW w:w="21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2 367</w:t>
            </w:r>
          </w:p>
        </w:tc>
        <w:tc>
          <w:tcPr>
            <w:tcW w:w="25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2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4 600</w:t>
            </w:r>
          </w:p>
        </w:tc>
        <w:tc>
          <w:tcPr>
            <w:tcW w:w="25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14 583</w:t>
            </w:r>
          </w:p>
        </w:tc>
      </w:tr>
      <w:tr w:rsidR="00AF695C">
        <w:trPr>
          <w:trHeight w:val="321"/>
        </w:trPr>
        <w:tc>
          <w:tcPr>
            <w:tcW w:w="70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Могилевская</w:t>
            </w:r>
          </w:p>
        </w:tc>
        <w:tc>
          <w:tcPr>
            <w:tcW w:w="29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21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18 560</w:t>
            </w:r>
          </w:p>
        </w:tc>
        <w:tc>
          <w:tcPr>
            <w:tcW w:w="24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21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1 400</w:t>
            </w:r>
          </w:p>
        </w:tc>
        <w:tc>
          <w:tcPr>
            <w:tcW w:w="26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21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2 960</w:t>
            </w:r>
          </w:p>
        </w:tc>
        <w:tc>
          <w:tcPr>
            <w:tcW w:w="25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26,1</w:t>
            </w:r>
          </w:p>
        </w:tc>
        <w:tc>
          <w:tcPr>
            <w:tcW w:w="21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9 580</w:t>
            </w:r>
          </w:p>
        </w:tc>
        <w:tc>
          <w:tcPr>
            <w:tcW w:w="25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2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2 530</w:t>
            </w:r>
          </w:p>
        </w:tc>
        <w:tc>
          <w:tcPr>
            <w:tcW w:w="25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4,9</w:t>
            </w:r>
          </w:p>
        </w:tc>
        <w:tc>
          <w:tcPr>
            <w:tcW w:w="22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2 090</w:t>
            </w:r>
          </w:p>
        </w:tc>
      </w:tr>
      <w:tr w:rsidR="00AF695C">
        <w:trPr>
          <w:trHeight w:val="321"/>
        </w:trPr>
        <w:tc>
          <w:tcPr>
            <w:tcW w:w="700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город Минск</w:t>
            </w:r>
          </w:p>
        </w:tc>
        <w:tc>
          <w:tcPr>
            <w:tcW w:w="299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7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21,4</w:t>
            </w:r>
          </w:p>
        </w:tc>
        <w:tc>
          <w:tcPr>
            <w:tcW w:w="217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8 855</w:t>
            </w:r>
          </w:p>
        </w:tc>
        <w:tc>
          <w:tcPr>
            <w:tcW w:w="248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1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217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1 117</w:t>
            </w:r>
          </w:p>
        </w:tc>
        <w:tc>
          <w:tcPr>
            <w:tcW w:w="261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59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51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27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17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51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7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17,0</w:t>
            </w:r>
          </w:p>
        </w:tc>
        <w:tc>
          <w:tcPr>
            <w:tcW w:w="216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7 738</w:t>
            </w:r>
          </w:p>
        </w:tc>
        <w:tc>
          <w:tcPr>
            <w:tcW w:w="251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27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27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–</w:t>
            </w:r>
          </w:p>
        </w:tc>
      </w:tr>
      <w:tr w:rsidR="00AF695C">
        <w:trPr>
          <w:trHeight w:val="321"/>
        </w:trPr>
        <w:tc>
          <w:tcPr>
            <w:tcW w:w="700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99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27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542,6</w:t>
            </w:r>
          </w:p>
        </w:tc>
        <w:tc>
          <w:tcPr>
            <w:tcW w:w="217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145 568</w:t>
            </w:r>
          </w:p>
        </w:tc>
        <w:tc>
          <w:tcPr>
            <w:tcW w:w="248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61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111,9</w:t>
            </w:r>
          </w:p>
        </w:tc>
        <w:tc>
          <w:tcPr>
            <w:tcW w:w="217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32 320</w:t>
            </w:r>
          </w:p>
        </w:tc>
        <w:tc>
          <w:tcPr>
            <w:tcW w:w="261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59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74,8</w:t>
            </w:r>
          </w:p>
        </w:tc>
        <w:tc>
          <w:tcPr>
            <w:tcW w:w="217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22 843</w:t>
            </w:r>
          </w:p>
        </w:tc>
        <w:tc>
          <w:tcPr>
            <w:tcW w:w="251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27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217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18 785</w:t>
            </w:r>
          </w:p>
        </w:tc>
        <w:tc>
          <w:tcPr>
            <w:tcW w:w="251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27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110,1</w:t>
            </w:r>
          </w:p>
        </w:tc>
        <w:tc>
          <w:tcPr>
            <w:tcW w:w="216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33 512</w:t>
            </w:r>
          </w:p>
        </w:tc>
        <w:tc>
          <w:tcPr>
            <w:tcW w:w="251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27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180,2</w:t>
            </w:r>
          </w:p>
        </w:tc>
        <w:tc>
          <w:tcPr>
            <w:tcW w:w="227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16"/>
                <w:szCs w:val="16"/>
              </w:rPr>
              <w:t>38 108</w:t>
            </w:r>
          </w:p>
        </w:tc>
      </w:tr>
    </w:tbl>
    <w:p w:rsidR="00AF695C" w:rsidRDefault="0078248E">
      <w:pPr>
        <w:spacing w:after="60"/>
        <w:ind w:firstLine="566"/>
        <w:jc w:val="both"/>
      </w:pPr>
      <w:r>
        <w:t> </w:t>
      </w:r>
    </w:p>
    <w:p w:rsidR="00AF695C" w:rsidRDefault="0078248E">
      <w:pPr>
        <w:spacing w:after="60"/>
        <w:jc w:val="right"/>
      </w:pPr>
      <w:r>
        <w:rPr>
          <w:sz w:val="22"/>
          <w:szCs w:val="22"/>
        </w:rPr>
        <w:t>Таблица 2</w:t>
      </w:r>
    </w:p>
    <w:p w:rsidR="00AF695C" w:rsidRDefault="0078248E">
      <w:pPr>
        <w:spacing w:after="60"/>
        <w:ind w:firstLine="566"/>
        <w:jc w:val="both"/>
      </w:pPr>
      <w:r>
        <w:t> </w:t>
      </w:r>
    </w:p>
    <w:p w:rsidR="00AF695C" w:rsidRPr="0078248E" w:rsidRDefault="0078248E">
      <w:pPr>
        <w:spacing w:after="60"/>
        <w:jc w:val="both"/>
        <w:rPr>
          <w:lang w:val="ru-RU"/>
        </w:rPr>
      </w:pPr>
      <w:r w:rsidRPr="0078248E">
        <w:rPr>
          <w:lang w:val="ru-RU"/>
        </w:rPr>
        <w:t>Перечень энергоисточников на</w:t>
      </w:r>
      <w:r>
        <w:t> </w:t>
      </w:r>
      <w:r w:rsidRPr="0078248E">
        <w:rPr>
          <w:lang w:val="ru-RU"/>
        </w:rPr>
        <w:t>местных ТЭР, вводимых в</w:t>
      </w:r>
      <w:r>
        <w:t> </w:t>
      </w:r>
      <w:r w:rsidRPr="0078248E">
        <w:rPr>
          <w:lang w:val="ru-RU"/>
        </w:rPr>
        <w:t>эксплуатацию в</w:t>
      </w:r>
      <w:r>
        <w:t> </w:t>
      </w:r>
      <w:r w:rsidRPr="0078248E">
        <w:rPr>
          <w:lang w:val="ru-RU"/>
        </w:rPr>
        <w:t>2021–2025</w:t>
      </w:r>
      <w:r>
        <w:t> </w:t>
      </w:r>
      <w:r w:rsidRPr="0078248E">
        <w:rPr>
          <w:lang w:val="ru-RU"/>
        </w:rPr>
        <w:t>годах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1"/>
        <w:gridCol w:w="1025"/>
        <w:gridCol w:w="1283"/>
        <w:gridCol w:w="1230"/>
      </w:tblGrid>
      <w:tr w:rsidR="00AF695C">
        <w:trPr>
          <w:trHeight w:val="321"/>
        </w:trPr>
        <w:tc>
          <w:tcPr>
            <w:tcW w:w="341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 нахождения энергоисточника</w:t>
            </w:r>
          </w:p>
        </w:tc>
        <w:tc>
          <w:tcPr>
            <w:tcW w:w="48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Тепловая мощность*, МВт</w:t>
            </w:r>
          </w:p>
        </w:tc>
        <w:tc>
          <w:tcPr>
            <w:tcW w:w="6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Объем использования местных ТЭР*, т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у.т.</w:t>
            </w:r>
          </w:p>
        </w:tc>
        <w:tc>
          <w:tcPr>
            <w:tcW w:w="4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 строительства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4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Брестская область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1. КУМПП ЖКХ «Каменецкое ЖКХ»,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Каменец, ул.</w:t>
            </w:r>
            <w:r>
              <w:rPr>
                <w:sz w:val="20"/>
                <w:szCs w:val="20"/>
              </w:rPr>
              <w:t> Индустриальная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2. КУПП «Барановичи коммунтеплосеть»,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Барановичи, микрорайон Тексер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2021–2022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3. КУПП «Брестское котельное хозяйство»,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Брест, ул.</w:t>
            </w:r>
            <w:r>
              <w:rPr>
                <w:sz w:val="20"/>
                <w:szCs w:val="20"/>
              </w:rPr>
              <w:t> Инженерная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9 000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4. КУМПП ЖКХ «Ляховичское ЖКХ»,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Ляховичи, ул.</w:t>
            </w:r>
            <w:r>
              <w:rPr>
                <w:sz w:val="20"/>
                <w:szCs w:val="20"/>
              </w:rPr>
              <w:t> Чкалова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5. ГУПП «Березовское ЖКХ»,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Береза, ул.</w:t>
            </w:r>
            <w:r>
              <w:rPr>
                <w:sz w:val="20"/>
                <w:szCs w:val="20"/>
              </w:rPr>
              <w:t> Первомайская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6. КУМПП ЖКХ «Ганцевичское РЖКХ»,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Ганцевичи, ул.</w:t>
            </w:r>
            <w:r>
              <w:rPr>
                <w:sz w:val="20"/>
                <w:szCs w:val="20"/>
              </w:rPr>
              <w:t> Красноармейская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3 058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7. КУМПП ЖКХ «Лунинецкое ЖКХ»,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Микашевичи, ул.</w:t>
            </w:r>
            <w:r>
              <w:rPr>
                <w:sz w:val="20"/>
                <w:szCs w:val="20"/>
              </w:rPr>
              <w:t> Садовая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2 000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2023–2024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8. ГУПП «Ивацевичское ЖКХ»,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Коссово, ул.</w:t>
            </w:r>
            <w:r>
              <w:rPr>
                <w:sz w:val="20"/>
                <w:szCs w:val="20"/>
              </w:rPr>
              <w:t> Янки Купалы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9. КУМПП ЖКХ «Кобринское ЖКХ»,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Кобрин, ул.</w:t>
            </w:r>
            <w:r>
              <w:rPr>
                <w:sz w:val="20"/>
                <w:szCs w:val="20"/>
              </w:rPr>
              <w:t> Дзержинского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3 468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10. КУМПП ЖКХ «Лунинецкое ЖКХ», дер.</w:t>
            </w:r>
            <w:r>
              <w:rPr>
                <w:sz w:val="20"/>
                <w:szCs w:val="20"/>
              </w:rPr>
              <w:t> Межлесье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725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11. КУМПП ЖКХ «Столинское ЖКХ»,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Столин, ул.</w:t>
            </w:r>
            <w:r>
              <w:rPr>
                <w:sz w:val="20"/>
                <w:szCs w:val="20"/>
              </w:rPr>
              <w:t> Терешковой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2 500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  <w:tcBorders>
              <w:bottom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12. Пружанский КУПП «Коммунальник», дер.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Слобудка</w:t>
            </w:r>
          </w:p>
        </w:tc>
        <w:tc>
          <w:tcPr>
            <w:tcW w:w="481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55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453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481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655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26 297</w:t>
            </w:r>
          </w:p>
        </w:tc>
        <w:tc>
          <w:tcPr>
            <w:tcW w:w="453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4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Витебская область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13. Верхнедвинское ГРУПП ЖКХ,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Верхнедвинск, ул.</w:t>
            </w:r>
            <w:r>
              <w:rPr>
                <w:sz w:val="20"/>
                <w:szCs w:val="20"/>
              </w:rPr>
              <w:t> Мира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1 324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14. КУП ЖКХ «Браслав-коммунальник»,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Браслав, ул.</w:t>
            </w:r>
            <w:r>
              <w:rPr>
                <w:sz w:val="20"/>
                <w:szCs w:val="20"/>
              </w:rPr>
              <w:t> Дзержинского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15. УП ЖКХ Ушачского района, г.п.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Ушачи, ул.</w:t>
            </w:r>
            <w:r>
              <w:rPr>
                <w:sz w:val="20"/>
                <w:szCs w:val="20"/>
              </w:rPr>
              <w:t> Фрунзе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16. УП ЖКХ Шумилинского района, г.п.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Шумилино, ул.</w:t>
            </w:r>
            <w:r>
              <w:rPr>
                <w:sz w:val="20"/>
                <w:szCs w:val="20"/>
              </w:rPr>
              <w:t> Сипко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2 491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17. ГП «Коханово-ЖКХ»,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Толочин, пер.</w:t>
            </w:r>
            <w:r>
              <w:rPr>
                <w:sz w:val="20"/>
                <w:szCs w:val="20"/>
              </w:rPr>
              <w:t> Банный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1 644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18. ДКУПКиТС «Оршатеплосети», г.п.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Болбасово, ул.</w:t>
            </w:r>
            <w:r>
              <w:rPr>
                <w:sz w:val="20"/>
                <w:szCs w:val="20"/>
              </w:rPr>
              <w:t> Заводская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2021–2022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19. УП ЖКХ Поставского района,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Поставы, ул.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17 Сентября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20. РУПТП «Оршанский льнокомбинат»,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Орша, ул.</w:t>
            </w:r>
            <w:r>
              <w:rPr>
                <w:sz w:val="20"/>
                <w:szCs w:val="20"/>
              </w:rPr>
              <w:t> Молодежная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1 391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21. ГП «ВПКиТС»,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Витебск, ул.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3-я Чепинская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2022–2023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22. УП ЖКХ Лиозненского района, г.п.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Лиозно, ул.</w:t>
            </w:r>
            <w:r>
              <w:rPr>
                <w:sz w:val="20"/>
                <w:szCs w:val="20"/>
              </w:rPr>
              <w:t> Строителей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1 141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23. ГП «ПКиТС КУП ЖКХ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Полоцка»,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Полоцк, пер.</w:t>
            </w:r>
            <w:r>
              <w:rPr>
                <w:sz w:val="20"/>
                <w:szCs w:val="20"/>
              </w:rPr>
              <w:t> Тросницкий 5-й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24. КУПП «Городокское ПКиТС», н.п. Пальминка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1 070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25. Сенненское районное УП ЖКХ,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Сенно, ул.</w:t>
            </w:r>
            <w:r>
              <w:rPr>
                <w:sz w:val="20"/>
                <w:szCs w:val="20"/>
              </w:rPr>
              <w:t> Коваленко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1 550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2023–2024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26. УП «ЖКХ»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Чашники,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Чашники, ул.</w:t>
            </w:r>
            <w:r>
              <w:rPr>
                <w:sz w:val="20"/>
                <w:szCs w:val="20"/>
              </w:rPr>
              <w:t> Ленинская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1 190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 xml:space="preserve">27. УП ЖКХ Шумилинского района, аг. </w:t>
            </w:r>
            <w:r>
              <w:rPr>
                <w:sz w:val="20"/>
                <w:szCs w:val="20"/>
              </w:rPr>
              <w:t>Никитиха, ул. Юбилейная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28. Докшицкое РУП ЖКХ «Докшицы-коммунальник», г.п.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Бегомль, ул.</w:t>
            </w:r>
            <w:r>
              <w:rPr>
                <w:sz w:val="20"/>
                <w:szCs w:val="20"/>
              </w:rPr>
              <w:t> Чкалова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29. КУПП «Боровка», Лепельский район, дер.</w:t>
            </w:r>
            <w:r>
              <w:rPr>
                <w:sz w:val="20"/>
                <w:szCs w:val="20"/>
              </w:rPr>
              <w:t> Боровка</w:t>
            </w:r>
          </w:p>
        </w:tc>
        <w:tc>
          <w:tcPr>
            <w:tcW w:w="481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55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1 145</w:t>
            </w:r>
          </w:p>
        </w:tc>
        <w:tc>
          <w:tcPr>
            <w:tcW w:w="453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481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655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15 229</w:t>
            </w:r>
          </w:p>
        </w:tc>
        <w:tc>
          <w:tcPr>
            <w:tcW w:w="453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4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Гомельская область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30. КЖУП «Буда-Кошелевский коммунальник»,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Буда-Кошелево, ул.</w:t>
            </w:r>
            <w:r>
              <w:rPr>
                <w:sz w:val="20"/>
                <w:szCs w:val="20"/>
              </w:rPr>
              <w:t> Прищепы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3 075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31. КЖУП «Уником», Жлобинский район, дер.</w:t>
            </w:r>
            <w:r>
              <w:rPr>
                <w:sz w:val="20"/>
                <w:szCs w:val="20"/>
              </w:rPr>
              <w:t> Пиревичи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32. КУП «Коммунальник Калинковичский»,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Калинковичи, ул.</w:t>
            </w:r>
            <w:r>
              <w:rPr>
                <w:sz w:val="20"/>
                <w:szCs w:val="20"/>
              </w:rPr>
              <w:t> Марата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33. КУП «Петриковский райжилкомхоз»,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Петриков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2021–2022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34. КЖУП «Мозырский райжилкомхоз»,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Мозырь, пер.</w:t>
            </w:r>
            <w:r>
              <w:rPr>
                <w:sz w:val="20"/>
                <w:szCs w:val="20"/>
              </w:rPr>
              <w:t> Швейный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3 000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2022–2023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35. КЖУП «Мозырский райжилкомхоз»,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Мозырь, ул.</w:t>
            </w:r>
            <w:r>
              <w:rPr>
                <w:sz w:val="20"/>
                <w:szCs w:val="20"/>
              </w:rPr>
              <w:t> В.Хоружей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2022–2023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36. КЖУП «Гомельский райжилкомхоз», дер.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Березки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2 000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2022–2024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37. КЖУП «Гомельский райжилкомхоз», н.п. Кореневка, ул.</w:t>
            </w:r>
            <w:r>
              <w:rPr>
                <w:sz w:val="20"/>
                <w:szCs w:val="20"/>
              </w:rPr>
              <w:t> Зеленая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38. КЖУП «Гомельский райжилкомхоз», н.п. Ченки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39. КУП «Добрушский коммунальник»,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Добруш, ул.</w:t>
            </w:r>
            <w:r>
              <w:rPr>
                <w:sz w:val="20"/>
                <w:szCs w:val="20"/>
              </w:rPr>
              <w:t> Пролетарская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2022–2024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40. КУП «Житковичский коммунальник», аг. Семенча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2022–2024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41. КПУП «Лельком», г.п.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Лельчицы, ул.</w:t>
            </w:r>
            <w:r>
              <w:rPr>
                <w:sz w:val="20"/>
                <w:szCs w:val="20"/>
              </w:rPr>
              <w:t> Советская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2 200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2022–2024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42. КЖУП «Гомельский райжилкомхоз», р.п.Большевик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43. КЖЭУП «Ельское», г.п.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Ельск, ул.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50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лет БССР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2 000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44. КУП «Речицкий райжилкомхоз», г.п.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Василевичи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  <w:tcBorders>
              <w:bottom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45. КУП «Речицкий райжилкомхоз», дер.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Озерщина</w:t>
            </w:r>
          </w:p>
        </w:tc>
        <w:tc>
          <w:tcPr>
            <w:tcW w:w="481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655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2 600</w:t>
            </w:r>
          </w:p>
        </w:tc>
        <w:tc>
          <w:tcPr>
            <w:tcW w:w="453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481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655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21 945</w:t>
            </w:r>
          </w:p>
        </w:tc>
        <w:tc>
          <w:tcPr>
            <w:tcW w:w="453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4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Гродненская область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46. Берестовицкое РУП ЖКХ, г.п.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Б.Берестовица, ул.</w:t>
            </w:r>
            <w:r>
              <w:rPr>
                <w:sz w:val="20"/>
                <w:szCs w:val="20"/>
              </w:rPr>
              <w:t> Ленина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47. Щучинское РУП ЖКХ,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Щучин, ул.</w:t>
            </w:r>
            <w:r>
              <w:rPr>
                <w:sz w:val="20"/>
                <w:szCs w:val="20"/>
              </w:rPr>
              <w:t> Советская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2 309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48. Дятловское РУП ЖКХ,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Дятлово, ул.</w:t>
            </w:r>
            <w:r>
              <w:rPr>
                <w:sz w:val="20"/>
                <w:szCs w:val="20"/>
              </w:rPr>
              <w:t> Красноармейская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2021–2022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49. ОАО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«Торфобрикетный завод «Лидский», Дубровенский сельсовет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1 109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50. ПКУП «Волковысское КХ»,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Волковыск, ул.</w:t>
            </w:r>
            <w:r>
              <w:rPr>
                <w:sz w:val="20"/>
                <w:szCs w:val="20"/>
              </w:rPr>
              <w:t> Победы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2023–2024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51. Слонимское ГУП ЖКХ,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Слоним, Коссовский тракт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1 567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52. Мостовское РУП ЖКХ,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Мосты, ул.</w:t>
            </w:r>
            <w:r>
              <w:rPr>
                <w:sz w:val="20"/>
                <w:szCs w:val="20"/>
              </w:rPr>
              <w:t> Зеленая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1 061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53. Новогрудское РУП ЖКХ,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Новогрудок, ул.</w:t>
            </w:r>
            <w:r>
              <w:rPr>
                <w:sz w:val="20"/>
                <w:szCs w:val="20"/>
              </w:rPr>
              <w:t> Котовского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849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54. ПКУП «Волковысское КХ», г.п.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Красносельский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1 232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  <w:tcBorders>
              <w:bottom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55. Слонимское ГУП ЖКХ,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Слоним</w:t>
            </w:r>
          </w:p>
        </w:tc>
        <w:tc>
          <w:tcPr>
            <w:tcW w:w="481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655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2 600</w:t>
            </w:r>
          </w:p>
        </w:tc>
        <w:tc>
          <w:tcPr>
            <w:tcW w:w="453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481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655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12 204</w:t>
            </w:r>
          </w:p>
        </w:tc>
        <w:tc>
          <w:tcPr>
            <w:tcW w:w="453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4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Минская область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56. КУП «ЖКХ Минского района», дер.</w:t>
            </w:r>
            <w:r>
              <w:rPr>
                <w:sz w:val="20"/>
                <w:szCs w:val="20"/>
              </w:rPr>
              <w:t> Боровляны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7 467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57. КУП «Слуцкое ЖКХ»,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Слуцк, ул.</w:t>
            </w:r>
            <w:r>
              <w:rPr>
                <w:sz w:val="20"/>
                <w:szCs w:val="20"/>
              </w:rPr>
              <w:t> Социалистическая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4 984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58. Крупское КУП «Жилтеплострой», аг. Ухвала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59. Крупское КУП «Жилтеплострой»,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Крупки, ул.</w:t>
            </w:r>
            <w:r>
              <w:rPr>
                <w:sz w:val="20"/>
                <w:szCs w:val="20"/>
              </w:rPr>
              <w:t> Московская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60. УП «Мядельское ЖКХ», дер.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Воронцы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2 844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61. КУП «ЖКХ Минского района», пос.</w:t>
            </w:r>
            <w:r>
              <w:rPr>
                <w:sz w:val="20"/>
                <w:szCs w:val="20"/>
              </w:rPr>
              <w:t> Юбилейный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2 133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62. КУП «Клецкое ЖКХ»,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Клецк, ул.</w:t>
            </w:r>
            <w:r>
              <w:rPr>
                <w:sz w:val="20"/>
                <w:szCs w:val="20"/>
              </w:rPr>
              <w:t> Советская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2021–2022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63. ГП «Минрайтеплосеть», аг. Самохваловичи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2022–2023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64. РУП «Воложинский жилкоммунхоз»,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Воложин, ул.</w:t>
            </w:r>
            <w:r>
              <w:rPr>
                <w:sz w:val="20"/>
                <w:szCs w:val="20"/>
              </w:rPr>
              <w:t> Чапаева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65. УП «Дзержинское ЖКХ»,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Дзержинск, ул.</w:t>
            </w:r>
            <w:r>
              <w:rPr>
                <w:sz w:val="20"/>
                <w:szCs w:val="20"/>
              </w:rPr>
              <w:t> Октябрьская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1 067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2022–2023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66. КУП «Смолевичское ЖКХ», пос.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Октябрьский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2 300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2022–2024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67. РУП «Червенское ЖКХ», г.п.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Смиловичи, ул.</w:t>
            </w:r>
            <w:r>
              <w:rPr>
                <w:sz w:val="20"/>
                <w:szCs w:val="20"/>
              </w:rPr>
              <w:t> М.Горького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2023–2024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68. УП «Жилтеплосервис» КХ Пуховичского района, дер.</w:t>
            </w:r>
            <w:r>
              <w:rPr>
                <w:sz w:val="20"/>
                <w:szCs w:val="20"/>
              </w:rPr>
              <w:t> Дубровка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69. Борисовское УП «Жилье», дер.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Велятичи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70. Борисовское УП «Жилье», дер.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Углы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71. РУП «Воложинский жилкоммунхоз»,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Воложин, ул.</w:t>
            </w:r>
            <w:r>
              <w:rPr>
                <w:sz w:val="20"/>
                <w:szCs w:val="20"/>
              </w:rPr>
              <w:t> Гагарина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72. РУП «Логойский комхоз»,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Логойск, ул.</w:t>
            </w:r>
            <w:r>
              <w:rPr>
                <w:sz w:val="20"/>
                <w:szCs w:val="20"/>
              </w:rPr>
              <w:t> Заводская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2 133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73. РУП «Любанское ЖКХ»,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Любань, пер.</w:t>
            </w:r>
            <w:r>
              <w:rPr>
                <w:sz w:val="20"/>
                <w:szCs w:val="20"/>
              </w:rPr>
              <w:t> Социалистический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3 000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74. РУП «Узденское ЖКХ»,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Узда, ул.</w:t>
            </w:r>
            <w:r>
              <w:rPr>
                <w:sz w:val="20"/>
                <w:szCs w:val="20"/>
              </w:rPr>
              <w:t> Степанова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2 700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75. РУП «Узденское ЖКХ», пос.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Первомайск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  <w:tcBorders>
              <w:bottom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76. УП «Жилтеплосервис» КХ Пуховичского района,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Марьина Горка</w:t>
            </w:r>
          </w:p>
        </w:tc>
        <w:tc>
          <w:tcPr>
            <w:tcW w:w="481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655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4 500</w:t>
            </w:r>
          </w:p>
        </w:tc>
        <w:tc>
          <w:tcPr>
            <w:tcW w:w="453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2024–2025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481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655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42 478</w:t>
            </w:r>
          </w:p>
        </w:tc>
        <w:tc>
          <w:tcPr>
            <w:tcW w:w="453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4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Могилевская область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77. Осиповичское УКП ЖКХ,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Осиповичи, ул.</w:t>
            </w:r>
            <w:r>
              <w:rPr>
                <w:sz w:val="20"/>
                <w:szCs w:val="20"/>
              </w:rPr>
              <w:t> Рабоче-Крестьянская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1 400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78. Горецкое УКПП «Коммунальник», аг. Овсянка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79. Кировское УКП «Жилкомхоз», аг. Жиличи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80. Славгородское УКП «Жилкомхоз»,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Славгород, ул.</w:t>
            </w:r>
            <w:r>
              <w:rPr>
                <w:sz w:val="20"/>
                <w:szCs w:val="20"/>
              </w:rPr>
              <w:t> Калинина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1 210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81. Бобруйское ГП теплоэнергетики,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Бобруйск, ул.</w:t>
            </w:r>
            <w:r>
              <w:rPr>
                <w:sz w:val="20"/>
                <w:szCs w:val="20"/>
              </w:rPr>
              <w:t> Семенова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2 500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82. Дрибинское УКП «Жилкомхоз», аг. Трилесино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83. Могилевское УКП «Жилкомхоз», аг. Романовичи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1 200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84. УКПП «Костюковичский жилкоммунхоз», пос.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Н.Самотевичи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85. Хотимское УКП «Жилкомхоз», г.п.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Хотимск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1 350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2022–2023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86. Шкловское УКП «Жилкомхоз»,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Шклов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3 000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2022–2023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87. Краснопольское УПКП «Жилкомхоз», г.п.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Краснополье, ул.</w:t>
            </w:r>
            <w:r>
              <w:rPr>
                <w:sz w:val="20"/>
                <w:szCs w:val="20"/>
              </w:rPr>
              <w:t> Советская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88. Могилевское УКП «Жилкомхоз», аг. Буйничи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1 530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89. УКПП «Костюковичский жилкоммунхоз», пос.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Тупичино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90. Дрибинское УКП «Жилкомхоз», г.п.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Дрибин, ул.</w:t>
            </w:r>
            <w:r>
              <w:rPr>
                <w:sz w:val="20"/>
                <w:szCs w:val="20"/>
              </w:rPr>
              <w:t> Юбилейная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1 800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  <w:tcBorders>
              <w:bottom w:val="single" w:sz="5" w:space="0" w:color="000000"/>
            </w:tcBorders>
          </w:tcPr>
          <w:p w:rsidR="00AF695C" w:rsidRPr="0078248E" w:rsidRDefault="0078248E">
            <w:pPr>
              <w:spacing w:before="120" w:after="45" w:line="240" w:lineRule="auto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91. УКПП «Костюковичский жилкоммунхоз», аг. Шарейки</w:t>
            </w:r>
          </w:p>
        </w:tc>
        <w:tc>
          <w:tcPr>
            <w:tcW w:w="481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655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453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481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655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18 560</w:t>
            </w:r>
          </w:p>
        </w:tc>
        <w:tc>
          <w:tcPr>
            <w:tcW w:w="453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5000" w:type="pct"/>
            <w:gridSpan w:val="4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г. Минск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92. УП «Минсккоммунтеплосеть»,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Минск, ул.</w:t>
            </w:r>
            <w:r>
              <w:rPr>
                <w:sz w:val="20"/>
                <w:szCs w:val="20"/>
              </w:rPr>
              <w:t> Павловского</w:t>
            </w:r>
          </w:p>
        </w:tc>
        <w:tc>
          <w:tcPr>
            <w:tcW w:w="48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65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1 117</w:t>
            </w:r>
          </w:p>
        </w:tc>
        <w:tc>
          <w:tcPr>
            <w:tcW w:w="45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 w:rsidRPr="0078248E">
              <w:rPr>
                <w:sz w:val="20"/>
                <w:szCs w:val="20"/>
                <w:lang w:val="ru-RU"/>
              </w:rPr>
              <w:t>93. УП «Минсккоммунтеплосеть», г.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Минск, ул.</w:t>
            </w:r>
            <w:r>
              <w:rPr>
                <w:sz w:val="20"/>
                <w:szCs w:val="20"/>
              </w:rPr>
              <w:t> Путилова</w:t>
            </w:r>
          </w:p>
        </w:tc>
        <w:tc>
          <w:tcPr>
            <w:tcW w:w="481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655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7 738</w:t>
            </w:r>
          </w:p>
        </w:tc>
        <w:tc>
          <w:tcPr>
            <w:tcW w:w="453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481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655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8 855</w:t>
            </w:r>
          </w:p>
        </w:tc>
        <w:tc>
          <w:tcPr>
            <w:tcW w:w="4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3411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81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542,6</w:t>
            </w:r>
          </w:p>
        </w:tc>
        <w:tc>
          <w:tcPr>
            <w:tcW w:w="655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145 568</w:t>
            </w:r>
          </w:p>
        </w:tc>
        <w:tc>
          <w:tcPr>
            <w:tcW w:w="453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AF695C" w:rsidRDefault="0078248E">
      <w:pPr>
        <w:spacing w:after="60"/>
        <w:ind w:firstLine="566"/>
        <w:jc w:val="both"/>
      </w:pPr>
      <w:r>
        <w:t> </w:t>
      </w:r>
    </w:p>
    <w:p w:rsidR="00AF695C" w:rsidRDefault="0078248E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AF695C" w:rsidRPr="0078248E" w:rsidRDefault="0078248E">
      <w:pPr>
        <w:spacing w:after="24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Решение 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технической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экономической целесообразности реализации мероприятия, тепловая мощность, объем использования местных ТЭР определяются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итогам разработки предпроектной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проектной документации.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AF695C">
      <w:pPr>
        <w:rPr>
          <w:lang w:val="ru-RU"/>
        </w:rPr>
      </w:pP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7"/>
        <w:gridCol w:w="3212"/>
      </w:tblGrid>
      <w:tr w:rsidR="00AF695C" w:rsidRPr="0078248E">
        <w:trPr>
          <w:trHeight w:val="358"/>
        </w:trPr>
        <w:tc>
          <w:tcPr>
            <w:tcW w:w="3334" w:type="pct"/>
            <w:vMerge w:val="restart"/>
          </w:tcPr>
          <w:p w:rsidR="00AF695C" w:rsidRPr="0078248E" w:rsidRDefault="0078248E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666" w:type="pct"/>
            <w:vMerge w:val="restart"/>
          </w:tcPr>
          <w:p w:rsidR="00AF695C" w:rsidRPr="0078248E" w:rsidRDefault="0078248E">
            <w:pPr>
              <w:spacing w:after="28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Приложение 7</w:t>
            </w:r>
          </w:p>
          <w:p w:rsidR="00AF695C" w:rsidRPr="0078248E" w:rsidRDefault="0078248E">
            <w:pPr>
              <w:spacing w:after="60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к Государственной программе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«Энергосбережение»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2021–2025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годы</w:t>
            </w:r>
          </w:p>
        </w:tc>
      </w:tr>
    </w:tbl>
    <w:p w:rsidR="00AF695C" w:rsidRPr="0078248E" w:rsidRDefault="0078248E">
      <w:pPr>
        <w:spacing w:before="240" w:after="240"/>
        <w:rPr>
          <w:lang w:val="ru-RU"/>
        </w:rPr>
      </w:pPr>
      <w:r w:rsidRPr="0078248E">
        <w:rPr>
          <w:b/>
          <w:bCs/>
          <w:lang w:val="ru-RU"/>
        </w:rPr>
        <w:t>ЦЕЛЕВЫЕ ПОКАЗАТЕЛИ</w:t>
      </w:r>
      <w:r w:rsidRPr="0078248E">
        <w:rPr>
          <w:lang w:val="ru-RU"/>
        </w:rPr>
        <w:br/>
      </w:r>
      <w:r w:rsidRPr="0078248E">
        <w:rPr>
          <w:b/>
          <w:bCs/>
          <w:lang w:val="ru-RU"/>
        </w:rPr>
        <w:t>энергосбережения на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2021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год</w:t>
      </w:r>
      <w:r w:rsidRPr="0078248E">
        <w:rPr>
          <w:b/>
          <w:bCs/>
          <w:vertAlign w:val="superscript"/>
          <w:lang w:val="ru-RU"/>
        </w:rPr>
        <w:t>1</w:t>
      </w:r>
    </w:p>
    <w:p w:rsidR="00AF695C" w:rsidRPr="0078248E" w:rsidRDefault="0078248E">
      <w:pPr>
        <w:spacing w:after="60"/>
        <w:jc w:val="right"/>
        <w:rPr>
          <w:lang w:val="ru-RU"/>
        </w:rPr>
      </w:pPr>
      <w:r w:rsidRPr="0078248E">
        <w:rPr>
          <w:sz w:val="20"/>
          <w:szCs w:val="20"/>
          <w:lang w:val="ru-RU"/>
        </w:rPr>
        <w:t>(процентов)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9"/>
        <w:gridCol w:w="2190"/>
      </w:tblGrid>
      <w:tr w:rsidR="00AF695C">
        <w:trPr>
          <w:trHeight w:val="321"/>
        </w:trPr>
        <w:tc>
          <w:tcPr>
            <w:tcW w:w="386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Наименование республиканских органов государственного управления и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иных государственных организаций, подчиненных Правительству Республики Беларусь</w:t>
            </w:r>
            <w:r w:rsidRPr="0078248E">
              <w:rPr>
                <w:sz w:val="20"/>
                <w:szCs w:val="20"/>
                <w:vertAlign w:val="superscript"/>
                <w:lang w:val="ru-RU"/>
              </w:rPr>
              <w:t>2</w:t>
            </w:r>
            <w:r w:rsidRPr="0078248E">
              <w:rPr>
                <w:sz w:val="20"/>
                <w:szCs w:val="20"/>
                <w:lang w:val="ru-RU"/>
              </w:rPr>
              <w:t>, органов местного управления</w:t>
            </w:r>
            <w:r w:rsidRPr="0078248E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1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Целевые показатели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1136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1,6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2,5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3,8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Мининформ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4,2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Минкультуры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2,5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Минлесхоз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3,0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3,9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4,4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5,0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4,4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Минсельхозпрод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3,7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Минспорт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3,3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4,8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Организации, подчиненные Минэнерго: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ГПО «Белтопгаз»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2,7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ГПО «Белэнерго»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62 тыс. т у.т.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Госкомвоенпром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5,2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4,4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Концерны: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«Белгоспищепром»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3,0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«Беллегпром»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4,2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«Беллесбумпром»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5,3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«Белнефтехим»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72 тыс. т у.т.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Брестский облисполком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2,7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Витебский облисполком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1,3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Гомельский облисполком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3,2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Гродненский облисполком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2,2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Минский облисполком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3,5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Могилевский облисполком</w:t>
            </w:r>
          </w:p>
        </w:tc>
        <w:tc>
          <w:tcPr>
            <w:tcW w:w="1136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2,5</w:t>
            </w:r>
          </w:p>
        </w:tc>
      </w:tr>
      <w:tr w:rsidR="00AF695C">
        <w:trPr>
          <w:trHeight w:val="321"/>
        </w:trPr>
        <w:tc>
          <w:tcPr>
            <w:tcW w:w="3864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Минский горисполком</w:t>
            </w:r>
          </w:p>
        </w:tc>
        <w:tc>
          <w:tcPr>
            <w:tcW w:w="1136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2,1</w:t>
            </w:r>
          </w:p>
        </w:tc>
      </w:tr>
    </w:tbl>
    <w:p w:rsidR="00AF695C" w:rsidRDefault="0078248E">
      <w:pPr>
        <w:spacing w:after="60"/>
        <w:ind w:firstLine="566"/>
        <w:jc w:val="both"/>
      </w:pPr>
      <w:r>
        <w:t> </w:t>
      </w:r>
    </w:p>
    <w:p w:rsidR="00AF695C" w:rsidRDefault="0078248E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1</w:t>
      </w:r>
      <w:r>
        <w:rPr>
          <w:sz w:val="20"/>
          <w:szCs w:val="20"/>
          <w:vertAlign w:val="superscript"/>
        </w:rPr>
        <w:t> </w:t>
      </w:r>
      <w:r w:rsidRPr="0078248E">
        <w:rPr>
          <w:sz w:val="20"/>
          <w:szCs w:val="20"/>
          <w:lang w:val="ru-RU"/>
        </w:rPr>
        <w:t>Рассчитываются ежеквартально как объем экономии ТЭР за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отчетный период 2021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года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процентном отношении к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объему суммарного потребления ТЭР за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соответствующий период 2020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года.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Объем экономии ТЭР, полученной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отчетном периоде (январь–март, январь–июнь, январь–сентябрь, январь–декабрь), соответствует официальной статистической информации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форме государственной статистической отчетности 4-энергосбережение (Госстандарт) «Отчет 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выполнении мероприятий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экономии топливно-энергетических ресурсов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увеличению использования местных топливно-энергетических ресурсов», утвержденной постановлением Национального статистического комитета Республики Беларусь от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2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ноября 2015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176.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Суммарное потребление ТЭР базисного периода соответствует официальной статистической информации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форме 12-тэк «Отчет 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расходе топливно-энергетических ресурсов», утвержденной постановлением Национального статистического комитета Республики Беларусь от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2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июня 2014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48 (далее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– форма 12-тэк).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2</w:t>
      </w:r>
      <w:r w:rsidRPr="0078248E">
        <w:rPr>
          <w:sz w:val="20"/>
          <w:szCs w:val="20"/>
          <w:lang w:val="ru-RU"/>
        </w:rPr>
        <w:t xml:space="preserve"> По государственным организациям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хозяйственным обществам, 50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более процентов акций (долей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уставных фондах) которых находится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собственности Республики Беларусь (кроме микроорганизаций), 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также участникам холдингов, управляющие компании которых являются государственными унитарными предприятиями либо хозяйственными обществами, 50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более процентов акций (долей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уставных фондах) которых находится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собственности Республики Беларусь.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3</w:t>
      </w:r>
      <w:r>
        <w:rPr>
          <w:sz w:val="20"/>
          <w:szCs w:val="20"/>
          <w:vertAlign w:val="superscript"/>
        </w:rPr>
        <w:t> </w:t>
      </w:r>
      <w:r w:rsidRPr="0078248E">
        <w:rPr>
          <w:sz w:val="20"/>
          <w:szCs w:val="20"/>
          <w:lang w:val="ru-RU"/>
        </w:rPr>
        <w:t>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всем организациям с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учетом реализации (отпуска) населению.</w:t>
      </w:r>
    </w:p>
    <w:p w:rsidR="00AF695C" w:rsidRPr="0078248E" w:rsidRDefault="0078248E">
      <w:pPr>
        <w:spacing w:after="24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4</w:t>
      </w:r>
      <w:r>
        <w:rPr>
          <w:sz w:val="20"/>
          <w:szCs w:val="20"/>
          <w:vertAlign w:val="superscript"/>
        </w:rPr>
        <w:t> </w:t>
      </w:r>
      <w:r w:rsidRPr="0078248E">
        <w:rPr>
          <w:sz w:val="20"/>
          <w:szCs w:val="20"/>
          <w:lang w:val="ru-RU"/>
        </w:rPr>
        <w:t>Рассчитываются ежеквартально как объем экономии ТЭР за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отчетный период 2021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года.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AF695C">
      <w:pPr>
        <w:rPr>
          <w:lang w:val="ru-RU"/>
        </w:rPr>
      </w:pP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2410"/>
      </w:tblGrid>
      <w:tr w:rsidR="00AF695C" w:rsidRPr="0078248E">
        <w:trPr>
          <w:trHeight w:val="358"/>
        </w:trPr>
        <w:tc>
          <w:tcPr>
            <w:tcW w:w="3750" w:type="pct"/>
            <w:vMerge w:val="restart"/>
          </w:tcPr>
          <w:p w:rsidR="00AF695C" w:rsidRPr="0078248E" w:rsidRDefault="0078248E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AF695C" w:rsidRPr="0078248E" w:rsidRDefault="0078248E">
            <w:pPr>
              <w:spacing w:after="28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Приложение 7</w:t>
            </w:r>
            <w:r w:rsidRPr="0078248E">
              <w:rPr>
                <w:sz w:val="22"/>
                <w:szCs w:val="22"/>
                <w:vertAlign w:val="superscript"/>
                <w:lang w:val="ru-RU"/>
              </w:rPr>
              <w:t>1</w:t>
            </w:r>
          </w:p>
          <w:p w:rsidR="00AF695C" w:rsidRPr="0078248E" w:rsidRDefault="0078248E">
            <w:pPr>
              <w:spacing w:after="60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к Государственной программе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«Энергосбережение»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2021–2025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годы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редакции постановления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Совета Министров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Республики Беларусь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04.12.2021 № 687)</w:t>
            </w:r>
          </w:p>
        </w:tc>
      </w:tr>
    </w:tbl>
    <w:p w:rsidR="00AF695C" w:rsidRPr="0078248E" w:rsidRDefault="0078248E">
      <w:pPr>
        <w:spacing w:before="240" w:after="240"/>
        <w:rPr>
          <w:lang w:val="ru-RU"/>
        </w:rPr>
      </w:pPr>
      <w:r w:rsidRPr="0078248E">
        <w:rPr>
          <w:b/>
          <w:bCs/>
          <w:lang w:val="ru-RU"/>
        </w:rPr>
        <w:t>ЦЕЛЕВЫЕ ПОКАЗАТЕЛИ</w:t>
      </w:r>
      <w:r w:rsidRPr="0078248E">
        <w:rPr>
          <w:lang w:val="ru-RU"/>
        </w:rPr>
        <w:br/>
      </w:r>
      <w:r w:rsidRPr="0078248E">
        <w:rPr>
          <w:b/>
          <w:bCs/>
          <w:lang w:val="ru-RU"/>
        </w:rPr>
        <w:t>энергосбережения на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2022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год</w:t>
      </w:r>
      <w:r w:rsidRPr="0078248E">
        <w:rPr>
          <w:b/>
          <w:bCs/>
          <w:vertAlign w:val="superscript"/>
          <w:lang w:val="ru-RU"/>
        </w:rPr>
        <w:t>1</w:t>
      </w:r>
    </w:p>
    <w:p w:rsidR="00AF695C" w:rsidRPr="0078248E" w:rsidRDefault="0078248E">
      <w:pPr>
        <w:spacing w:after="60"/>
        <w:jc w:val="right"/>
        <w:rPr>
          <w:lang w:val="ru-RU"/>
        </w:rPr>
      </w:pPr>
      <w:r w:rsidRPr="0078248E">
        <w:rPr>
          <w:sz w:val="20"/>
          <w:szCs w:val="20"/>
          <w:lang w:val="ru-RU"/>
        </w:rPr>
        <w:t>(процентов)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6"/>
        <w:gridCol w:w="3653"/>
      </w:tblGrid>
      <w:tr w:rsidR="00AF695C">
        <w:trPr>
          <w:trHeight w:val="321"/>
        </w:trPr>
        <w:tc>
          <w:tcPr>
            <w:tcW w:w="310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Наименование республиканских органов государственного управления и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иных государственных организаций, подчиненных Правительству Республики Беларусь</w:t>
            </w:r>
            <w:r w:rsidRPr="0078248E">
              <w:rPr>
                <w:sz w:val="20"/>
                <w:szCs w:val="20"/>
                <w:vertAlign w:val="superscript"/>
                <w:lang w:val="ru-RU"/>
              </w:rPr>
              <w:t>2</w:t>
            </w:r>
            <w:r w:rsidRPr="0078248E">
              <w:rPr>
                <w:sz w:val="20"/>
                <w:szCs w:val="20"/>
                <w:lang w:val="ru-RU"/>
              </w:rPr>
              <w:t>, органов местного управления</w:t>
            </w:r>
            <w:r w:rsidRPr="0078248E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8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Целевые показатели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1895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2,2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2,5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3,4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Мининформ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4,1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Минкультуры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2,5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Минлесхоз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2,5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3,8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3,3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5,1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6,2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Минсельхозпрод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3,8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Минспорт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3,3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4,3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Организации, подчиненные Минэнерго: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ГПО «Белтопгаз»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2,4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ГПО «Белэнерго»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62 тыс. т у.т.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Госкомвоенпром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3,3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4,4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Концерны: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«Белгоспищепром»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2,1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«Беллегпром»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6,7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«Беллесбумпром»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0,8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«Белнефтехим»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50 тыс. т у.т.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Брестский облисполком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2,7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Витебский облисполком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1,1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Гомельский облисполком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4,3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Гродненский облисполком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2,2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Минский облисполком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2,9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Могилевский облисполком</w:t>
            </w:r>
          </w:p>
        </w:tc>
        <w:tc>
          <w:tcPr>
            <w:tcW w:w="189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2,1</w:t>
            </w:r>
          </w:p>
        </w:tc>
      </w:tr>
      <w:tr w:rsidR="00AF695C">
        <w:trPr>
          <w:trHeight w:val="321"/>
        </w:trPr>
        <w:tc>
          <w:tcPr>
            <w:tcW w:w="3105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Минский горисполком</w:t>
            </w:r>
          </w:p>
        </w:tc>
        <w:tc>
          <w:tcPr>
            <w:tcW w:w="1895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минус 2,1</w:t>
            </w:r>
          </w:p>
        </w:tc>
      </w:tr>
    </w:tbl>
    <w:p w:rsidR="00AF695C" w:rsidRDefault="0078248E">
      <w:pPr>
        <w:spacing w:after="60"/>
        <w:ind w:firstLine="566"/>
        <w:jc w:val="both"/>
      </w:pPr>
      <w:r>
        <w:t> </w:t>
      </w:r>
    </w:p>
    <w:p w:rsidR="00AF695C" w:rsidRDefault="0078248E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1</w:t>
      </w:r>
      <w:r w:rsidRPr="0078248E">
        <w:rPr>
          <w:sz w:val="20"/>
          <w:szCs w:val="20"/>
          <w:lang w:val="ru-RU"/>
        </w:rPr>
        <w:t xml:space="preserve"> Рассчитываются ежеквартально как объем экономии ТЭР за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отчетный период 2022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года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процентном отношении к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объему суммарного потребления ТЭР за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соответствующий период 2021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года.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Объем экономии ТЭР, полученной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отчетном периоде (январь–март, январь–июнь, январь–сентябрь, январь–декабрь), соответствует официальной статистической информации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форме государственной статистической отчетности 4-энергосбережение (Госстандарт) «Отчет 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выполнении мероприятий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экономии топливно-энергетических ресурсов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увеличению использования местных топливно-энергетических ресурсов», утвержденной постановлением Национального статистического комитета Республики Беларусь от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2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ноября 2015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176.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Суммарное потребление ТЭР базисного периода соответствует официальной статистической информации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форме 12-тэк «Отчет 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расходе топливно-энергетических ресурсов», утвержденной постановлением Национального статистического комитета Республики Беларусь от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2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июня 2014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48 (далее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– форма 12-тэк).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2</w:t>
      </w:r>
      <w:r w:rsidRPr="0078248E">
        <w:rPr>
          <w:sz w:val="20"/>
          <w:szCs w:val="20"/>
          <w:lang w:val="ru-RU"/>
        </w:rPr>
        <w:t xml:space="preserve">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государственным организациям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хозяйственным обществам, 50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более процентов акций (долей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уставных фондах) которых находится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собственности Республики Беларусь (кроме микроорганизаций), 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также участникам холдингов, управляющие компании которых являются государственными унитарными предприятиями либо хозяйственными обществами, 50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более процентов акций (долей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уставных фондах) которых находится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собственности Республики Беларусь.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3</w:t>
      </w:r>
      <w:r w:rsidRPr="0078248E">
        <w:rPr>
          <w:sz w:val="20"/>
          <w:szCs w:val="20"/>
          <w:lang w:val="ru-RU"/>
        </w:rPr>
        <w:t xml:space="preserve">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всем организациям с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учетом реализации (отпуска) населению.</w:t>
      </w:r>
    </w:p>
    <w:p w:rsidR="00AF695C" w:rsidRPr="0078248E" w:rsidRDefault="0078248E">
      <w:pPr>
        <w:spacing w:after="24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4</w:t>
      </w:r>
      <w:r w:rsidRPr="0078248E">
        <w:rPr>
          <w:sz w:val="20"/>
          <w:szCs w:val="20"/>
          <w:lang w:val="ru-RU"/>
        </w:rPr>
        <w:t xml:space="preserve"> Рассчитываются ежеквартально как объем экономии ТЭР за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отчетный период 2022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года.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AF695C">
      <w:pPr>
        <w:rPr>
          <w:lang w:val="ru-RU"/>
        </w:rPr>
      </w:pP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7"/>
        <w:gridCol w:w="3212"/>
      </w:tblGrid>
      <w:tr w:rsidR="00AF695C" w:rsidRPr="0078248E">
        <w:trPr>
          <w:trHeight w:val="358"/>
        </w:trPr>
        <w:tc>
          <w:tcPr>
            <w:tcW w:w="3334" w:type="pct"/>
            <w:vMerge w:val="restart"/>
          </w:tcPr>
          <w:p w:rsidR="00AF695C" w:rsidRPr="0078248E" w:rsidRDefault="0078248E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666" w:type="pct"/>
            <w:vMerge w:val="restart"/>
          </w:tcPr>
          <w:p w:rsidR="00AF695C" w:rsidRPr="0078248E" w:rsidRDefault="0078248E">
            <w:pPr>
              <w:spacing w:after="28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Приложение 7</w:t>
            </w:r>
            <w:r w:rsidRPr="0078248E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  <w:p w:rsidR="00AF695C" w:rsidRPr="0078248E" w:rsidRDefault="0078248E">
            <w:pPr>
              <w:spacing w:after="60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к Государственной программе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«Энергосбережение»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2021–2025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годы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редакции постановления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Совета Министров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Республики Беларусь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09.02.2023 №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116)</w:t>
            </w:r>
          </w:p>
        </w:tc>
      </w:tr>
    </w:tbl>
    <w:p w:rsidR="00AF695C" w:rsidRPr="0078248E" w:rsidRDefault="0078248E">
      <w:pPr>
        <w:spacing w:before="240" w:after="240"/>
        <w:rPr>
          <w:lang w:val="ru-RU"/>
        </w:rPr>
      </w:pPr>
      <w:r w:rsidRPr="0078248E">
        <w:rPr>
          <w:b/>
          <w:bCs/>
          <w:lang w:val="ru-RU"/>
        </w:rPr>
        <w:t>ЦЕЛЕВЫЕ ПОКАЗАТЕЛИ</w:t>
      </w:r>
      <w:r w:rsidRPr="0078248E">
        <w:rPr>
          <w:lang w:val="ru-RU"/>
        </w:rPr>
        <w:br/>
      </w:r>
      <w:r w:rsidRPr="0078248E">
        <w:rPr>
          <w:b/>
          <w:bCs/>
          <w:lang w:val="ru-RU"/>
        </w:rPr>
        <w:t>энергосбережения на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2023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год</w:t>
      </w:r>
      <w:r w:rsidRPr="0078248E">
        <w:rPr>
          <w:b/>
          <w:bCs/>
          <w:vertAlign w:val="superscript"/>
          <w:lang w:val="ru-RU"/>
        </w:rPr>
        <w:t>1</w:t>
      </w:r>
    </w:p>
    <w:p w:rsidR="00AF695C" w:rsidRPr="0078248E" w:rsidRDefault="0078248E">
      <w:pPr>
        <w:spacing w:after="60"/>
        <w:jc w:val="right"/>
        <w:rPr>
          <w:lang w:val="ru-RU"/>
        </w:rPr>
      </w:pPr>
      <w:r w:rsidRPr="0078248E">
        <w:rPr>
          <w:sz w:val="20"/>
          <w:szCs w:val="20"/>
          <w:lang w:val="ru-RU"/>
        </w:rPr>
        <w:t>(процентов)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35"/>
        <w:gridCol w:w="1604"/>
      </w:tblGrid>
      <w:tr w:rsidR="00AF695C">
        <w:trPr>
          <w:trHeight w:val="321"/>
        </w:trPr>
        <w:tc>
          <w:tcPr>
            <w:tcW w:w="416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Наименование республиканских органов государственного управления и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иных государственных организаций, подчиненных Правительству Республики Беларусь</w:t>
            </w:r>
            <w:r w:rsidRPr="0078248E">
              <w:rPr>
                <w:sz w:val="20"/>
                <w:szCs w:val="20"/>
                <w:vertAlign w:val="superscript"/>
                <w:lang w:val="ru-RU"/>
              </w:rPr>
              <w:t>2</w:t>
            </w:r>
            <w:r w:rsidRPr="0078248E">
              <w:rPr>
                <w:sz w:val="20"/>
                <w:szCs w:val="20"/>
                <w:lang w:val="ru-RU"/>
              </w:rPr>
              <w:t>, органов местного управления</w:t>
            </w:r>
            <w:r w:rsidRPr="0078248E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83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Целевые показатели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832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1,6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2,1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2,8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Мининформ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2,3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Минкультуры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1,5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Минлесхоз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1,8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3,5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2,5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5,0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6,2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Минсельхозпрод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4,5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Минспорт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2,9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4,4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Организации, подчиненные Минэнерго: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ГПО «Белтопгаз»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2,2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ГПО «Белэнерго»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62 тыс. т у.т.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Госкомвоенпром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3,6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3,7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Концерны: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«Белгоспищепром»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1,6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«Беллегпром»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7,3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«Беллесбумпром»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1,4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«Белнефтехим»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50,0 тыс. т у.т.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Брестский облисполком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2,2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Витебский облисполком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1,0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Гомельский облисполком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1,9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Гродненский облисполком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2,4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Минский облисполком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2,4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Могилевский облисполком</w:t>
            </w:r>
          </w:p>
        </w:tc>
        <w:tc>
          <w:tcPr>
            <w:tcW w:w="83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1,8</w:t>
            </w:r>
          </w:p>
        </w:tc>
      </w:tr>
      <w:tr w:rsidR="00AF695C">
        <w:trPr>
          <w:trHeight w:val="321"/>
        </w:trPr>
        <w:tc>
          <w:tcPr>
            <w:tcW w:w="4168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Минский горисполком</w:t>
            </w:r>
          </w:p>
        </w:tc>
        <w:tc>
          <w:tcPr>
            <w:tcW w:w="832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минус 2,1</w:t>
            </w:r>
          </w:p>
        </w:tc>
      </w:tr>
    </w:tbl>
    <w:p w:rsidR="00AF695C" w:rsidRDefault="0078248E">
      <w:pPr>
        <w:spacing w:after="60"/>
        <w:ind w:firstLine="566"/>
        <w:jc w:val="both"/>
      </w:pPr>
      <w:r>
        <w:t> </w:t>
      </w:r>
    </w:p>
    <w:p w:rsidR="00AF695C" w:rsidRDefault="0078248E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1</w:t>
      </w:r>
      <w:r>
        <w:rPr>
          <w:sz w:val="20"/>
          <w:szCs w:val="20"/>
          <w:vertAlign w:val="superscript"/>
        </w:rPr>
        <w:t> </w:t>
      </w:r>
      <w:r w:rsidRPr="0078248E">
        <w:rPr>
          <w:sz w:val="20"/>
          <w:szCs w:val="20"/>
          <w:lang w:val="ru-RU"/>
        </w:rPr>
        <w:t>Рассчитываются ежеквартально как объем экономии ТЭР за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отчетный период 2023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года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процентном отношении к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объему суммарного потребления ТЭР за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соответствующий период 2022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года.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Объем экономии ТЭР, полученной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отчетном периоде (январь–март, январь–июнь, январь–сентябрь, январь–декабрь), соответствует официальной статистической информации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форме государственной статистической отчетности 4-энергосбережение (Госстандарт) «Отчет 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выполнении мероприятий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экономии топливно-энергетических ресурсов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увеличению использования местных топливно-энергетических ресурсов», утвержденной постановлением Национального статистического комитета Республики Беларусь от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12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августа 2022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69.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Суммарное потребление ТЭР базисного периода соответствует официальной статистической информации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форме государственной статистической отчетности 12-тэк «Отчет 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расходе топливно-энергетических ресурсов», утвержденной постановлением Национального статистического комитета Республики Беларусь от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2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июня 2014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48.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2</w:t>
      </w:r>
      <w:r>
        <w:rPr>
          <w:sz w:val="20"/>
          <w:szCs w:val="20"/>
          <w:vertAlign w:val="superscript"/>
        </w:rPr>
        <w:t> </w:t>
      </w:r>
      <w:r w:rsidRPr="0078248E">
        <w:rPr>
          <w:sz w:val="20"/>
          <w:szCs w:val="20"/>
          <w:lang w:val="ru-RU"/>
        </w:rPr>
        <w:t>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государственным организациям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хозяйственным обществам, 50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более процентов акций (долей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уставных фондах) которых находится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собственности Республики Беларусь (кроме микроорганизаций), 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также участникам холдингов, управляющие компании которых являются государственными унитарными предприятиями либо хозяйственными обществами, 50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более процентов акций (долей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уставных фондах) которых находится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собственности Республики Беларусь.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3</w:t>
      </w:r>
      <w:r w:rsidRPr="0078248E">
        <w:rPr>
          <w:sz w:val="20"/>
          <w:szCs w:val="20"/>
          <w:lang w:val="ru-RU"/>
        </w:rPr>
        <w:t xml:space="preserve">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всем организациям с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учетом реализации (отпуска) населению.</w:t>
      </w:r>
    </w:p>
    <w:p w:rsidR="00AF695C" w:rsidRPr="0078248E" w:rsidRDefault="0078248E">
      <w:pPr>
        <w:spacing w:after="24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4</w:t>
      </w:r>
      <w:r>
        <w:rPr>
          <w:sz w:val="20"/>
          <w:szCs w:val="20"/>
          <w:vertAlign w:val="superscript"/>
        </w:rPr>
        <w:t> </w:t>
      </w:r>
      <w:r w:rsidRPr="0078248E">
        <w:rPr>
          <w:sz w:val="20"/>
          <w:szCs w:val="20"/>
          <w:lang w:val="ru-RU"/>
        </w:rPr>
        <w:t>Рассчитываются ежеквартально как объем экономии ТЭР за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отчетный период 2023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года.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7"/>
        <w:gridCol w:w="3212"/>
      </w:tblGrid>
      <w:tr w:rsidR="00AF695C" w:rsidRPr="0078248E">
        <w:trPr>
          <w:trHeight w:val="358"/>
        </w:trPr>
        <w:tc>
          <w:tcPr>
            <w:tcW w:w="3334" w:type="pct"/>
            <w:vMerge w:val="restart"/>
          </w:tcPr>
          <w:p w:rsidR="00AF695C" w:rsidRPr="0078248E" w:rsidRDefault="0078248E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666" w:type="pct"/>
            <w:vMerge w:val="restart"/>
          </w:tcPr>
          <w:p w:rsidR="00AF695C" w:rsidRPr="0078248E" w:rsidRDefault="0078248E">
            <w:pPr>
              <w:spacing w:after="28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Приложение 8</w:t>
            </w:r>
          </w:p>
          <w:p w:rsidR="00AF695C" w:rsidRPr="0078248E" w:rsidRDefault="0078248E">
            <w:pPr>
              <w:spacing w:after="60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к Государственной программе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«Энергосбережение»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2021–2025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годы</w:t>
            </w:r>
          </w:p>
        </w:tc>
      </w:tr>
    </w:tbl>
    <w:p w:rsidR="00AF695C" w:rsidRPr="0078248E" w:rsidRDefault="0078248E">
      <w:pPr>
        <w:spacing w:before="240" w:after="240"/>
        <w:rPr>
          <w:lang w:val="ru-RU"/>
        </w:rPr>
      </w:pPr>
      <w:r w:rsidRPr="0078248E">
        <w:rPr>
          <w:b/>
          <w:bCs/>
          <w:lang w:val="ru-RU"/>
        </w:rPr>
        <w:t>ЦЕЛЕВЫЕ ПОКАЗАТЕЛИ</w:t>
      </w:r>
      <w:r w:rsidRPr="0078248E">
        <w:rPr>
          <w:lang w:val="ru-RU"/>
        </w:rPr>
        <w:br/>
      </w:r>
      <w:r w:rsidRPr="0078248E">
        <w:rPr>
          <w:b/>
          <w:bCs/>
          <w:lang w:val="ru-RU"/>
        </w:rPr>
        <w:t>по экономии светлых нефтепродуктов (бензина, дизельного и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биодизельного топлива) на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2021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год</w:t>
      </w:r>
      <w:r w:rsidRPr="0078248E">
        <w:rPr>
          <w:b/>
          <w:bCs/>
          <w:vertAlign w:val="superscript"/>
          <w:lang w:val="ru-RU"/>
        </w:rPr>
        <w:t>1</w:t>
      </w:r>
    </w:p>
    <w:p w:rsidR="00AF695C" w:rsidRDefault="0078248E">
      <w:pPr>
        <w:spacing w:after="60"/>
        <w:jc w:val="right"/>
      </w:pPr>
      <w:r>
        <w:rPr>
          <w:sz w:val="20"/>
          <w:szCs w:val="20"/>
        </w:rPr>
        <w:t>(процентов)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5"/>
        <w:gridCol w:w="2734"/>
      </w:tblGrid>
      <w:tr w:rsidR="00AF695C">
        <w:trPr>
          <w:trHeight w:val="321"/>
        </w:trPr>
        <w:tc>
          <w:tcPr>
            <w:tcW w:w="358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Наименование республиканских органов государственного управления и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иных государственных организаций, подчиненных Правительству Республики Беларусь</w:t>
            </w:r>
            <w:r w:rsidRPr="0078248E">
              <w:rPr>
                <w:sz w:val="20"/>
                <w:szCs w:val="20"/>
                <w:vertAlign w:val="superscript"/>
                <w:lang w:val="ru-RU"/>
              </w:rPr>
              <w:t>2</w:t>
            </w:r>
            <w:r w:rsidRPr="0078248E">
              <w:rPr>
                <w:sz w:val="20"/>
                <w:szCs w:val="20"/>
                <w:lang w:val="ru-RU"/>
              </w:rPr>
              <w:t>, органов местного управления</w:t>
            </w:r>
            <w:r w:rsidRPr="0078248E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41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Целевые показатели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1418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Мининформ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Минкультуры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Минлесхоз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Минсельхозпрод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Минспорт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МЧС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Организации, подчиненные Минэнерго: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ГПО «Белтопгаз»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ГПО «Белэнерго»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Госкомвоенпром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Концерны: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«Белгоспищепром»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«Беллегпром»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«Беллесбумпром»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Брестский облисполком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Витебский облисполком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Гомельский облисполком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Гродненский облисполком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Минский облисполком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Могилевский облисполком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Минский горисполком</w:t>
            </w:r>
          </w:p>
        </w:tc>
        <w:tc>
          <w:tcPr>
            <w:tcW w:w="1418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</w:tbl>
    <w:p w:rsidR="00AF695C" w:rsidRDefault="0078248E">
      <w:pPr>
        <w:spacing w:after="60"/>
        <w:ind w:firstLine="566"/>
        <w:jc w:val="both"/>
      </w:pPr>
      <w:r>
        <w:rPr>
          <w:vertAlign w:val="superscript"/>
        </w:rPr>
        <w:t> </w:t>
      </w:r>
    </w:p>
    <w:p w:rsidR="00AF695C" w:rsidRDefault="0078248E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1</w:t>
      </w:r>
      <w:r>
        <w:rPr>
          <w:sz w:val="20"/>
          <w:szCs w:val="20"/>
          <w:vertAlign w:val="superscript"/>
        </w:rPr>
        <w:t> </w:t>
      </w:r>
      <w:r w:rsidRPr="0078248E">
        <w:rPr>
          <w:sz w:val="20"/>
          <w:szCs w:val="20"/>
          <w:lang w:val="ru-RU"/>
        </w:rPr>
        <w:t>Рассчитываются ежеквартально как объем суммарной экономии светлых нефтепродуктов (бензина, дизельного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биодизельного топлива) за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счет реализации организационно-технических мероприятий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отчетном периоде 2021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года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процентном отношении к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объему их фактического суммарного потребления за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соответствующий период 2020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года.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Объем суммарного потребления светлых нефтепродуктов рассчитывается на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основании официальной статистической информации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форме 4-тэк (топливо) «Отчет об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остатках, поступлении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расходе топлива», утвержденной постановлением Национального статистического комитета Республики Беларусь от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16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июня 2015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51 (далее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– форма 4-тэк).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Объем расхода бензина (дизельного, биодизельного топлива) равен расходу соответствующего вида топлива за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вычетом расхода на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преобразование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другие виды энергии (на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производство электрической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тепловой энергии)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качестве сырья на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производство химической, нефтехимической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другой нетопливной продукции,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качестве материала на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нетопливные нужды (соответствует разности данных графы 3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граф 4–6 формы 4-тэк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соответствующим строкам), выраженному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 у.т.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2</w:t>
      </w:r>
      <w:r w:rsidRPr="0078248E">
        <w:rPr>
          <w:sz w:val="20"/>
          <w:szCs w:val="20"/>
          <w:lang w:val="ru-RU"/>
        </w:rPr>
        <w:t xml:space="preserve"> По государственным организациям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хозяйственным обществам, 50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более процентов акций (долей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уставных фондах) которых находится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собственности Республики Беларусь (кроме микроорганизаций), 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также участникам холдингов, управляющие компании которых являются государственными унитарными предприятиями либо хозяйственными обществами, 50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более процентов акций (долей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уставных фондах) которых находится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собственности Республики Беларусь.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3</w:t>
      </w:r>
      <w:r w:rsidRPr="0078248E">
        <w:rPr>
          <w:sz w:val="20"/>
          <w:szCs w:val="20"/>
          <w:lang w:val="ru-RU"/>
        </w:rPr>
        <w:t xml:space="preserve"> По государственным организациям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хозяйственным обществам, 50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более процентов акций (долей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уставных фондах) которых находится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собственности административно-территориальных единиц (кроме микроорганизаций), 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также участникам холдингов, управляющие компании которых являются государственными унитарными предприятиями либо хозяйственными обществами, 50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более процентов акций (долей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уставных фондах) которых находится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собственности административно-территориальных единиц.</w:t>
      </w:r>
    </w:p>
    <w:p w:rsidR="00AF695C" w:rsidRPr="0078248E" w:rsidRDefault="0078248E">
      <w:pPr>
        <w:spacing w:after="24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4</w:t>
      </w:r>
      <w:r>
        <w:rPr>
          <w:sz w:val="20"/>
          <w:szCs w:val="20"/>
          <w:vertAlign w:val="superscript"/>
        </w:rPr>
        <w:t> </w:t>
      </w:r>
      <w:r w:rsidRPr="0078248E">
        <w:rPr>
          <w:sz w:val="20"/>
          <w:szCs w:val="20"/>
          <w:lang w:val="ru-RU"/>
        </w:rPr>
        <w:t>Без учета расхода дизельного топлива на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технологические нужды.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AF695C">
      <w:pPr>
        <w:rPr>
          <w:lang w:val="ru-RU"/>
        </w:rPr>
      </w:pP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2410"/>
      </w:tblGrid>
      <w:tr w:rsidR="00AF695C" w:rsidRPr="0078248E">
        <w:trPr>
          <w:trHeight w:val="358"/>
        </w:trPr>
        <w:tc>
          <w:tcPr>
            <w:tcW w:w="3750" w:type="pct"/>
            <w:vMerge w:val="restart"/>
          </w:tcPr>
          <w:p w:rsidR="00AF695C" w:rsidRPr="0078248E" w:rsidRDefault="0078248E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AF695C" w:rsidRPr="0078248E" w:rsidRDefault="0078248E">
            <w:pPr>
              <w:spacing w:after="28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Приложение 8</w:t>
            </w:r>
            <w:r w:rsidRPr="0078248E">
              <w:rPr>
                <w:sz w:val="22"/>
                <w:szCs w:val="22"/>
                <w:vertAlign w:val="superscript"/>
                <w:lang w:val="ru-RU"/>
              </w:rPr>
              <w:t>1</w:t>
            </w:r>
          </w:p>
          <w:p w:rsidR="00AF695C" w:rsidRPr="0078248E" w:rsidRDefault="0078248E">
            <w:pPr>
              <w:spacing w:after="60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к Государственной программе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«Энергосбережение»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2021–2025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годы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редакции постановления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Совета Министров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Республики Беларусь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04.12.2021 № 687)</w:t>
            </w:r>
          </w:p>
        </w:tc>
      </w:tr>
    </w:tbl>
    <w:p w:rsidR="00AF695C" w:rsidRPr="0078248E" w:rsidRDefault="0078248E">
      <w:pPr>
        <w:spacing w:before="240" w:after="240"/>
        <w:rPr>
          <w:lang w:val="ru-RU"/>
        </w:rPr>
      </w:pPr>
      <w:r w:rsidRPr="0078248E">
        <w:rPr>
          <w:b/>
          <w:bCs/>
          <w:lang w:val="ru-RU"/>
        </w:rPr>
        <w:t>ЦЕЛЕВЫЕ ПОКАЗАТЕЛИ</w:t>
      </w:r>
      <w:r w:rsidRPr="0078248E">
        <w:rPr>
          <w:lang w:val="ru-RU"/>
        </w:rPr>
        <w:br/>
      </w:r>
      <w:r w:rsidRPr="0078248E">
        <w:rPr>
          <w:b/>
          <w:bCs/>
          <w:lang w:val="ru-RU"/>
        </w:rPr>
        <w:t>по экономии светлых нефтепродуктов (бензина, дизельного и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биодизельного топлива) на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2022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год</w:t>
      </w:r>
      <w:r w:rsidRPr="0078248E">
        <w:rPr>
          <w:b/>
          <w:bCs/>
          <w:vertAlign w:val="superscript"/>
          <w:lang w:val="ru-RU"/>
        </w:rPr>
        <w:t>1</w:t>
      </w:r>
    </w:p>
    <w:p w:rsidR="00AF695C" w:rsidRDefault="0078248E">
      <w:pPr>
        <w:spacing w:after="60"/>
        <w:jc w:val="right"/>
      </w:pPr>
      <w:r>
        <w:rPr>
          <w:sz w:val="20"/>
          <w:szCs w:val="20"/>
        </w:rPr>
        <w:t>(процентов)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5"/>
        <w:gridCol w:w="2734"/>
      </w:tblGrid>
      <w:tr w:rsidR="00AF695C">
        <w:trPr>
          <w:trHeight w:val="321"/>
        </w:trPr>
        <w:tc>
          <w:tcPr>
            <w:tcW w:w="358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Наименование республиканских органов государственного управления и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иных государственных организаций, подчиненных Правительству Республики Беларусь</w:t>
            </w:r>
            <w:r w:rsidRPr="0078248E">
              <w:rPr>
                <w:sz w:val="20"/>
                <w:szCs w:val="20"/>
                <w:vertAlign w:val="superscript"/>
                <w:lang w:val="ru-RU"/>
              </w:rPr>
              <w:t>2</w:t>
            </w:r>
            <w:r w:rsidRPr="0078248E">
              <w:rPr>
                <w:sz w:val="20"/>
                <w:szCs w:val="20"/>
                <w:lang w:val="ru-RU"/>
              </w:rPr>
              <w:t>, органов местного управления</w:t>
            </w:r>
            <w:r w:rsidRPr="0078248E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141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Целевые показатели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1418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Мининформ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Минкультуры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Минлесхоз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Минсельхозпрод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Минспорт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МЧС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Организации, подчиненные Минэнерго: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ГПО «Белтопгаз»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ГПО «Белэнерго»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Госкомвоенпром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Концерны: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«Белгоспищепром»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«Беллегпром»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«Беллесбумпром»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Брестский облисполком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Витебский облисполком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Гомельский облисполком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Гродненский облисполком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Минский облисполком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Могилевский облисполком</w:t>
            </w:r>
          </w:p>
        </w:tc>
        <w:tc>
          <w:tcPr>
            <w:tcW w:w="1418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3582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Минский горисполком</w:t>
            </w:r>
          </w:p>
        </w:tc>
        <w:tc>
          <w:tcPr>
            <w:tcW w:w="1418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</w:tbl>
    <w:p w:rsidR="00AF695C" w:rsidRDefault="0078248E">
      <w:pPr>
        <w:spacing w:after="60"/>
        <w:ind w:firstLine="566"/>
        <w:jc w:val="both"/>
      </w:pPr>
      <w:r>
        <w:t> </w:t>
      </w:r>
    </w:p>
    <w:p w:rsidR="00AF695C" w:rsidRDefault="0078248E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1</w:t>
      </w:r>
      <w:r w:rsidRPr="0078248E">
        <w:rPr>
          <w:sz w:val="20"/>
          <w:szCs w:val="20"/>
          <w:lang w:val="ru-RU"/>
        </w:rPr>
        <w:t xml:space="preserve"> Рассчитываются ежеквартально как объем суммарной экономии светлых нефтепродуктов (бензина, дизельного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биодизельного топлива) за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счет реализации организационно-технических мероприятий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отчетном периоде 2022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года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процентном отношении к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объему их фактического суммарного потребления за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соответствующий период 2021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года.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Объем суммарного потребления светлых нефтепродуктов рассчитывается на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основании официальной статистической информации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форме 4-тэк (топливо) «Отчет об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остатках, поступлении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расходе топлива», утвержденной постановлением Национального статистического комитета Республики Беларусь от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16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июня 2015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51 (далее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– форма 4-тэк).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Объем расхода бензина (дизельного, биодизельного топлива) равен расходу соответствующего вида топлива за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вычетом расхода на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преобразование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другие виды энергии (на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производство электрической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тепловой энергии)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качестве сырья на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производство химической, нефтехимической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другой нетопливной продукции,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качестве материала на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нетопливные нужды (соответствует разности данных графы 3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граф 4–6 формы 4-тэк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соответствующим строкам), выраженному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 у.т.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2</w:t>
      </w:r>
      <w:r w:rsidRPr="0078248E">
        <w:rPr>
          <w:sz w:val="20"/>
          <w:szCs w:val="20"/>
          <w:lang w:val="ru-RU"/>
        </w:rPr>
        <w:t xml:space="preserve">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государственным организациям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хозяйственным обществам, 50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более процентов акций (долей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уставных фондах) которых находится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собственности Республики Беларусь (кроме микроорганизаций), 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также участникам холдингов, управляющие компании которых являются государственными унитарными предприятиями либо хозяйственными обществами, 50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более процентов акций (долей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уставных фондах) которых находится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собственности Республики Беларусь.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3</w:t>
      </w:r>
      <w:r w:rsidRPr="0078248E">
        <w:rPr>
          <w:sz w:val="20"/>
          <w:szCs w:val="20"/>
          <w:lang w:val="ru-RU"/>
        </w:rPr>
        <w:t xml:space="preserve">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государственным организациям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хозяйственным обществам, 50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более процентов акций (долей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уставных фондах) которых находится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собственности административно-территориальных единиц (кроме микроорганизаций), 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также участникам холдингов, управляющие компании которых являются государственными унитарными предприятиями либо хозяйственными обществами, 50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более процентов акций (долей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уставных фондах) которых находится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собственности административно-территориальных единиц.</w:t>
      </w:r>
    </w:p>
    <w:p w:rsidR="00AF695C" w:rsidRPr="0078248E" w:rsidRDefault="0078248E">
      <w:pPr>
        <w:spacing w:after="24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4</w:t>
      </w:r>
      <w:r w:rsidRPr="0078248E">
        <w:rPr>
          <w:sz w:val="20"/>
          <w:szCs w:val="20"/>
          <w:lang w:val="ru-RU"/>
        </w:rPr>
        <w:t xml:space="preserve"> Без учета расхода дизельного топлива на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технологические нужды.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7"/>
        <w:gridCol w:w="3212"/>
      </w:tblGrid>
      <w:tr w:rsidR="00AF695C" w:rsidRPr="0078248E">
        <w:trPr>
          <w:trHeight w:val="358"/>
        </w:trPr>
        <w:tc>
          <w:tcPr>
            <w:tcW w:w="3334" w:type="pct"/>
            <w:vMerge w:val="restart"/>
          </w:tcPr>
          <w:p w:rsidR="00AF695C" w:rsidRPr="0078248E" w:rsidRDefault="0078248E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666" w:type="pct"/>
            <w:vMerge w:val="restart"/>
          </w:tcPr>
          <w:p w:rsidR="00AF695C" w:rsidRPr="0078248E" w:rsidRDefault="0078248E">
            <w:pPr>
              <w:spacing w:after="28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Приложение 8</w:t>
            </w:r>
            <w:r w:rsidRPr="0078248E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  <w:p w:rsidR="00AF695C" w:rsidRPr="0078248E" w:rsidRDefault="0078248E">
            <w:pPr>
              <w:spacing w:after="60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к Государственной программе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«Энергосбережение»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2021–2025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годы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редакции постановления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Совета Министров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Республики Беларусь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09.02.2023 №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116)</w:t>
            </w:r>
          </w:p>
        </w:tc>
      </w:tr>
    </w:tbl>
    <w:p w:rsidR="00AF695C" w:rsidRPr="0078248E" w:rsidRDefault="0078248E">
      <w:pPr>
        <w:spacing w:before="240" w:after="240"/>
        <w:rPr>
          <w:lang w:val="ru-RU"/>
        </w:rPr>
      </w:pPr>
      <w:r w:rsidRPr="0078248E">
        <w:rPr>
          <w:b/>
          <w:bCs/>
          <w:lang w:val="ru-RU"/>
        </w:rPr>
        <w:t>ЦЕЛЕВЫЕ ПОКАЗАТЕЛИ</w:t>
      </w:r>
      <w:r w:rsidRPr="0078248E">
        <w:rPr>
          <w:lang w:val="ru-RU"/>
        </w:rPr>
        <w:br/>
      </w:r>
      <w:r w:rsidRPr="0078248E">
        <w:rPr>
          <w:b/>
          <w:bCs/>
          <w:lang w:val="ru-RU"/>
        </w:rPr>
        <w:t>по экономии светлых нефтепродуктов (бензина, дизельного и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биодизельного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топлива) на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2023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год</w:t>
      </w:r>
      <w:r w:rsidRPr="0078248E">
        <w:rPr>
          <w:b/>
          <w:bCs/>
          <w:vertAlign w:val="superscript"/>
          <w:lang w:val="ru-RU"/>
        </w:rPr>
        <w:t>1</w:t>
      </w:r>
    </w:p>
    <w:p w:rsidR="00AF695C" w:rsidRDefault="0078248E">
      <w:pPr>
        <w:spacing w:after="60"/>
        <w:jc w:val="right"/>
      </w:pPr>
      <w:r>
        <w:rPr>
          <w:sz w:val="20"/>
          <w:szCs w:val="20"/>
        </w:rPr>
        <w:t>(процентов)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0"/>
        <w:gridCol w:w="1459"/>
      </w:tblGrid>
      <w:tr w:rsidR="00AF695C">
        <w:trPr>
          <w:trHeight w:val="321"/>
        </w:trPr>
        <w:tc>
          <w:tcPr>
            <w:tcW w:w="424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Наименование республиканских органов государственного управления и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иных государственных организаций, подчиненных Правительству Республики Беларусь</w:t>
            </w:r>
            <w:r w:rsidRPr="0078248E">
              <w:rPr>
                <w:sz w:val="20"/>
                <w:szCs w:val="20"/>
                <w:vertAlign w:val="superscript"/>
                <w:lang w:val="ru-RU"/>
              </w:rPr>
              <w:t>2</w:t>
            </w:r>
            <w:r w:rsidRPr="0078248E">
              <w:rPr>
                <w:sz w:val="20"/>
                <w:szCs w:val="20"/>
                <w:lang w:val="ru-RU"/>
              </w:rPr>
              <w:t>, органов местного управления</w:t>
            </w:r>
            <w:r w:rsidRPr="0078248E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75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Целевые показатели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</w:p>
        </w:tc>
        <w:tc>
          <w:tcPr>
            <w:tcW w:w="757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Мининформ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Минкультуры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Минлесхоз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Минсельхозпрод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Минспорт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МЧС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Организации, подчиненные Минэнерго: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ГПО «Белтопгаз»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ГПО «Белэнерго»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Госкомвоенпром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Концерны: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«Белгоспищепром»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«Беллегпром»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«Беллесбумпром»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Брестский облисполком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Витебский облисполком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Гомельский облисполком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Гродненский облисполком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Минский облисполком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Могилевский облисполком</w:t>
            </w:r>
          </w:p>
        </w:tc>
        <w:tc>
          <w:tcPr>
            <w:tcW w:w="757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  <w:tr w:rsidR="00AF695C">
        <w:trPr>
          <w:trHeight w:val="321"/>
        </w:trPr>
        <w:tc>
          <w:tcPr>
            <w:tcW w:w="4243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Минский горисполком</w:t>
            </w:r>
          </w:p>
        </w:tc>
        <w:tc>
          <w:tcPr>
            <w:tcW w:w="757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4,2</w:t>
            </w:r>
          </w:p>
        </w:tc>
      </w:tr>
    </w:tbl>
    <w:p w:rsidR="00AF695C" w:rsidRDefault="0078248E">
      <w:pPr>
        <w:spacing w:after="60"/>
        <w:ind w:firstLine="566"/>
        <w:jc w:val="both"/>
      </w:pPr>
      <w:r>
        <w:t> </w:t>
      </w:r>
    </w:p>
    <w:p w:rsidR="00AF695C" w:rsidRDefault="0078248E">
      <w:pPr>
        <w:spacing w:after="60"/>
        <w:jc w:val="both"/>
      </w:pPr>
      <w:r>
        <w:rPr>
          <w:sz w:val="20"/>
          <w:szCs w:val="20"/>
          <w:vertAlign w:val="superscript"/>
        </w:rPr>
        <w:t>______________________________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1</w:t>
      </w:r>
      <w:r>
        <w:rPr>
          <w:sz w:val="20"/>
          <w:szCs w:val="20"/>
          <w:vertAlign w:val="superscript"/>
        </w:rPr>
        <w:t> </w:t>
      </w:r>
      <w:r w:rsidRPr="0078248E">
        <w:rPr>
          <w:sz w:val="20"/>
          <w:szCs w:val="20"/>
          <w:lang w:val="ru-RU"/>
        </w:rPr>
        <w:t>Рассчитываются ежеквартально как объем суммарной экономии светлых нефтепродуктов (бензина, дизельного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биодизельного топлива) за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счет реализации организационно-технических мероприятий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отчетном периоде 2023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года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процентном отношении к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объему их фактического суммарного потребления за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соответствующий период 2022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года.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Объем суммарного потребления светлых нефтепродуктов рассчитывается на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основании официальной статистической информации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форме государственной статистической отчетности 4-тэк (топливо) «Отчет об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остатках, поступлении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расходе топлива», утвержденной постановлением Национального статистического комитета Республики Беларусь от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16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июня 2015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51 (далее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– форма 4-тэк).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lang w:val="ru-RU"/>
        </w:rPr>
        <w:t>Объем расхода бензина (дизельного, биодизельного топлива) равен расходу соответствующего вида топлива за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вычетом расхода на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преобразование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другие виды энергии (на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производство электрической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тепловой энергии),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качестве сырья на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производство химической, нефтехимической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другой нетопливной продукции,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качестве материала на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нетопливные нужды (соответствует разности данных графы 3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граф 4–6 формы 4-тэк 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соответствующим строкам), выраженному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у.т.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2</w:t>
      </w:r>
      <w:r>
        <w:rPr>
          <w:sz w:val="20"/>
          <w:szCs w:val="20"/>
          <w:vertAlign w:val="superscript"/>
        </w:rPr>
        <w:t> </w:t>
      </w:r>
      <w:r w:rsidRPr="0078248E">
        <w:rPr>
          <w:sz w:val="20"/>
          <w:szCs w:val="20"/>
          <w:lang w:val="ru-RU"/>
        </w:rPr>
        <w:t>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государственным организациям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хозяйственным обществам, 50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более процентов акций (долей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уставных фондах) которых находится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собственности Республики Беларусь (кроме микроорганизаций), 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также участникам холдингов, управляющие компании которых являются государственными унитарными предприятиями либо хозяйственными обществами, 50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более процентов акций (долей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уставных фондах) которых находится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собственности Республики Беларусь.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3</w:t>
      </w:r>
      <w:r>
        <w:rPr>
          <w:sz w:val="20"/>
          <w:szCs w:val="20"/>
          <w:vertAlign w:val="superscript"/>
        </w:rPr>
        <w:t> </w:t>
      </w:r>
      <w:r w:rsidRPr="0078248E">
        <w:rPr>
          <w:sz w:val="20"/>
          <w:szCs w:val="20"/>
          <w:lang w:val="ru-RU"/>
        </w:rPr>
        <w:t>По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государственным организациям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хозяйственным обществам, 50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более процентов акций (долей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уставных фондах) которых находится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собственности административно-территориальных единиц (кроме микроорганизаций), 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также участникам холдингов, управляющие компании которых являются государственными унитарными предприятиями либо хозяйственными обществами, 50 и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более процентов акций (долей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уставных фондах) которых находится в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собственности административно-территориальных единиц.</w:t>
      </w:r>
    </w:p>
    <w:p w:rsidR="00AF695C" w:rsidRPr="0078248E" w:rsidRDefault="0078248E">
      <w:pPr>
        <w:spacing w:after="240"/>
        <w:ind w:firstLine="566"/>
        <w:jc w:val="both"/>
        <w:rPr>
          <w:lang w:val="ru-RU"/>
        </w:rPr>
      </w:pPr>
      <w:r w:rsidRPr="0078248E">
        <w:rPr>
          <w:sz w:val="20"/>
          <w:szCs w:val="20"/>
          <w:vertAlign w:val="superscript"/>
          <w:lang w:val="ru-RU"/>
        </w:rPr>
        <w:t>4</w:t>
      </w:r>
      <w:r w:rsidRPr="0078248E">
        <w:rPr>
          <w:sz w:val="20"/>
          <w:szCs w:val="20"/>
          <w:lang w:val="ru-RU"/>
        </w:rPr>
        <w:t xml:space="preserve"> Без учета расхода дизельного топлива на</w:t>
      </w:r>
      <w:r>
        <w:rPr>
          <w:sz w:val="20"/>
          <w:szCs w:val="20"/>
        </w:rPr>
        <w:t> </w:t>
      </w:r>
      <w:r w:rsidRPr="0078248E">
        <w:rPr>
          <w:sz w:val="20"/>
          <w:szCs w:val="20"/>
          <w:lang w:val="ru-RU"/>
        </w:rPr>
        <w:t>технологические нужды.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p w:rsidR="00AF695C" w:rsidRPr="0078248E" w:rsidRDefault="00AF695C">
      <w:pPr>
        <w:rPr>
          <w:lang w:val="ru-RU"/>
        </w:rPr>
      </w:pPr>
    </w:p>
    <w:p w:rsidR="00AF695C" w:rsidRPr="0078248E" w:rsidRDefault="0078248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7"/>
        <w:gridCol w:w="3212"/>
      </w:tblGrid>
      <w:tr w:rsidR="00AF695C" w:rsidRPr="0078248E">
        <w:trPr>
          <w:trHeight w:val="358"/>
        </w:trPr>
        <w:tc>
          <w:tcPr>
            <w:tcW w:w="3334" w:type="pct"/>
            <w:vMerge w:val="restart"/>
          </w:tcPr>
          <w:p w:rsidR="00AF695C" w:rsidRPr="0078248E" w:rsidRDefault="0078248E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666" w:type="pct"/>
            <w:vMerge w:val="restart"/>
          </w:tcPr>
          <w:p w:rsidR="00AF695C" w:rsidRPr="0078248E" w:rsidRDefault="0078248E">
            <w:pPr>
              <w:spacing w:after="28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Приложение 9</w:t>
            </w:r>
          </w:p>
          <w:p w:rsidR="00AF695C" w:rsidRPr="0078248E" w:rsidRDefault="0078248E">
            <w:pPr>
              <w:spacing w:after="60"/>
              <w:rPr>
                <w:lang w:val="ru-RU"/>
              </w:rPr>
            </w:pPr>
            <w:r w:rsidRPr="0078248E">
              <w:rPr>
                <w:sz w:val="22"/>
                <w:szCs w:val="22"/>
                <w:lang w:val="ru-RU"/>
              </w:rPr>
              <w:t>к Государственной программе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«Энергосбережение»</w:t>
            </w:r>
            <w:r w:rsidRPr="0078248E">
              <w:rPr>
                <w:lang w:val="ru-RU"/>
              </w:rPr>
              <w:br/>
            </w:r>
            <w:r w:rsidRPr="0078248E"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2021–2025</w:t>
            </w:r>
            <w:r>
              <w:rPr>
                <w:sz w:val="22"/>
                <w:szCs w:val="22"/>
              </w:rPr>
              <w:t> </w:t>
            </w:r>
            <w:r w:rsidRPr="0078248E">
              <w:rPr>
                <w:sz w:val="22"/>
                <w:szCs w:val="22"/>
                <w:lang w:val="ru-RU"/>
              </w:rPr>
              <w:t>годы</w:t>
            </w:r>
          </w:p>
        </w:tc>
      </w:tr>
    </w:tbl>
    <w:p w:rsidR="00AF695C" w:rsidRPr="0078248E" w:rsidRDefault="0078248E">
      <w:pPr>
        <w:spacing w:before="240" w:after="240"/>
        <w:rPr>
          <w:lang w:val="ru-RU"/>
        </w:rPr>
      </w:pPr>
      <w:r w:rsidRPr="0078248E">
        <w:rPr>
          <w:b/>
          <w:bCs/>
          <w:lang w:val="ru-RU"/>
        </w:rPr>
        <w:t>ЦЕЛЕВЫЕ ПОКАЗАТЕЛИ</w:t>
      </w:r>
      <w:r w:rsidRPr="0078248E">
        <w:rPr>
          <w:lang w:val="ru-RU"/>
        </w:rPr>
        <w:br/>
      </w:r>
      <w:r w:rsidRPr="0078248E">
        <w:rPr>
          <w:b/>
          <w:bCs/>
          <w:lang w:val="ru-RU"/>
        </w:rPr>
        <w:t>по доле местных ТЭР в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КПТ</w:t>
      </w:r>
      <w:r w:rsidRPr="0078248E">
        <w:rPr>
          <w:b/>
          <w:bCs/>
          <w:vertAlign w:val="superscript"/>
          <w:lang w:val="ru-RU"/>
        </w:rPr>
        <w:t>1</w:t>
      </w:r>
      <w:r w:rsidRPr="0078248E">
        <w:rPr>
          <w:b/>
          <w:bCs/>
          <w:lang w:val="ru-RU"/>
        </w:rPr>
        <w:t xml:space="preserve"> на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2021–2025</w:t>
      </w:r>
      <w:r>
        <w:rPr>
          <w:b/>
          <w:bCs/>
        </w:rPr>
        <w:t> </w:t>
      </w:r>
      <w:r w:rsidRPr="0078248E">
        <w:rPr>
          <w:b/>
          <w:bCs/>
          <w:lang w:val="ru-RU"/>
        </w:rPr>
        <w:t>годы</w:t>
      </w:r>
    </w:p>
    <w:p w:rsidR="00AF695C" w:rsidRDefault="0078248E">
      <w:pPr>
        <w:spacing w:after="60"/>
        <w:jc w:val="right"/>
      </w:pPr>
      <w:r>
        <w:rPr>
          <w:sz w:val="20"/>
          <w:szCs w:val="20"/>
        </w:rPr>
        <w:t>(процентов)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6"/>
        <w:gridCol w:w="981"/>
        <w:gridCol w:w="995"/>
        <w:gridCol w:w="1124"/>
        <w:gridCol w:w="987"/>
        <w:gridCol w:w="1166"/>
      </w:tblGrid>
      <w:tr w:rsidR="00AF695C">
        <w:trPr>
          <w:trHeight w:val="321"/>
        </w:trPr>
        <w:tc>
          <w:tcPr>
            <w:tcW w:w="227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Pr="0078248E" w:rsidRDefault="0078248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78248E">
              <w:rPr>
                <w:sz w:val="20"/>
                <w:szCs w:val="20"/>
                <w:lang w:val="ru-RU"/>
              </w:rPr>
              <w:t>Наименование республиканских органов государственного управления и</w:t>
            </w:r>
            <w:r>
              <w:rPr>
                <w:sz w:val="20"/>
                <w:szCs w:val="20"/>
              </w:rPr>
              <w:t> </w:t>
            </w:r>
            <w:r w:rsidRPr="0078248E">
              <w:rPr>
                <w:sz w:val="20"/>
                <w:szCs w:val="20"/>
                <w:lang w:val="ru-RU"/>
              </w:rPr>
              <w:t>иных государственных организаций, подчиненных Правительству Республики Беларусь</w:t>
            </w:r>
            <w:r w:rsidRPr="0078248E">
              <w:rPr>
                <w:sz w:val="20"/>
                <w:szCs w:val="20"/>
                <w:vertAlign w:val="superscript"/>
                <w:lang w:val="ru-RU"/>
              </w:rPr>
              <w:t>2</w:t>
            </w:r>
            <w:r w:rsidRPr="0078248E">
              <w:rPr>
                <w:sz w:val="20"/>
                <w:szCs w:val="20"/>
                <w:lang w:val="ru-RU"/>
              </w:rPr>
              <w:t>, органов местного управления</w:t>
            </w:r>
            <w:r w:rsidRPr="0078248E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725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 годам</w:t>
            </w:r>
          </w:p>
        </w:tc>
      </w:tr>
      <w:tr w:rsidR="00AF695C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AF695C"/>
        </w:tc>
        <w:tc>
          <w:tcPr>
            <w:tcW w:w="5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51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5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51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6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9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516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583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512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605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25,1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5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5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58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51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60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72,4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5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5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58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51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0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Минлесхоз</w:t>
            </w:r>
          </w:p>
        </w:tc>
        <w:tc>
          <w:tcPr>
            <w:tcW w:w="5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5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58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51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60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99,6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5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5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58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51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60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77,1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5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5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58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51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60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30,5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5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8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1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60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5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5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58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51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60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83,7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Минсельхозпрод</w:t>
            </w:r>
          </w:p>
        </w:tc>
        <w:tc>
          <w:tcPr>
            <w:tcW w:w="5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5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58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51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60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17,5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5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5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58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51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60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15,3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МЧС</w:t>
            </w:r>
          </w:p>
        </w:tc>
        <w:tc>
          <w:tcPr>
            <w:tcW w:w="5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5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58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51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60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76,0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Организации, подчиненные Минэнерго:</w:t>
            </w:r>
          </w:p>
        </w:tc>
        <w:tc>
          <w:tcPr>
            <w:tcW w:w="5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ГПО «Белтопгаз»</w:t>
            </w:r>
          </w:p>
        </w:tc>
        <w:tc>
          <w:tcPr>
            <w:tcW w:w="5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5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58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51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60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71,5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ГПО «Белэнерго»</w:t>
            </w:r>
            <w:r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09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253 тыс. т у.т.</w:t>
            </w:r>
          </w:p>
        </w:tc>
        <w:tc>
          <w:tcPr>
            <w:tcW w:w="51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250 тыс. т у.т.</w:t>
            </w:r>
          </w:p>
        </w:tc>
        <w:tc>
          <w:tcPr>
            <w:tcW w:w="58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249 тыс. т у.т.</w:t>
            </w:r>
          </w:p>
        </w:tc>
        <w:tc>
          <w:tcPr>
            <w:tcW w:w="51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252 тыс. т у.т.</w:t>
            </w:r>
          </w:p>
        </w:tc>
        <w:tc>
          <w:tcPr>
            <w:tcW w:w="605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251 тыс. т у.т.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5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5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58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51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60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73,0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Концерны:</w:t>
            </w:r>
          </w:p>
        </w:tc>
        <w:tc>
          <w:tcPr>
            <w:tcW w:w="5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«Беллегпром»</w:t>
            </w:r>
          </w:p>
        </w:tc>
        <w:tc>
          <w:tcPr>
            <w:tcW w:w="5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5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58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51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60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«Беллесбумпром»</w:t>
            </w:r>
          </w:p>
        </w:tc>
        <w:tc>
          <w:tcPr>
            <w:tcW w:w="5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5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58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51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60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77,7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Брестский облисполком</w:t>
            </w:r>
          </w:p>
        </w:tc>
        <w:tc>
          <w:tcPr>
            <w:tcW w:w="5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5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58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51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60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14,5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Витебский облисполком</w:t>
            </w:r>
          </w:p>
        </w:tc>
        <w:tc>
          <w:tcPr>
            <w:tcW w:w="5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7,6</w:t>
            </w:r>
          </w:p>
        </w:tc>
        <w:tc>
          <w:tcPr>
            <w:tcW w:w="5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7,6</w:t>
            </w:r>
          </w:p>
        </w:tc>
        <w:tc>
          <w:tcPr>
            <w:tcW w:w="58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51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60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7,8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Гомельский облисполком</w:t>
            </w:r>
          </w:p>
        </w:tc>
        <w:tc>
          <w:tcPr>
            <w:tcW w:w="509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516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583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512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605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23,1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Гродненский облисполком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5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58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51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60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17,4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Минский облисполком</w:t>
            </w:r>
          </w:p>
        </w:tc>
        <w:tc>
          <w:tcPr>
            <w:tcW w:w="5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5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58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51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60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23,7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Могилевский облисполком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516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583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512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605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22,2</w:t>
            </w:r>
          </w:p>
        </w:tc>
      </w:tr>
      <w:tr w:rsidR="00AF695C">
        <w:trPr>
          <w:trHeight w:val="321"/>
        </w:trPr>
        <w:tc>
          <w:tcPr>
            <w:tcW w:w="2275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Минский горисполком</w:t>
            </w:r>
          </w:p>
        </w:tc>
        <w:tc>
          <w:tcPr>
            <w:tcW w:w="509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516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583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512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605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1,9</w:t>
            </w:r>
          </w:p>
        </w:tc>
      </w:tr>
    </w:tbl>
    <w:p w:rsidR="00AF695C" w:rsidRDefault="0078248E">
      <w:pPr>
        <w:spacing w:after="60"/>
        <w:ind w:firstLine="566"/>
        <w:jc w:val="both"/>
      </w:pPr>
      <w:r>
        <w:t> </w:t>
      </w:r>
    </w:p>
    <w:p w:rsidR="00AF695C" w:rsidRDefault="0078248E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AF695C" w:rsidRDefault="0078248E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1 </w:t>
      </w:r>
      <w:r>
        <w:rPr>
          <w:sz w:val="20"/>
          <w:szCs w:val="20"/>
        </w:rPr>
        <w:t>Рассчитывается ежемесячно на основании официальной статистической информации по форме государственной статистической отчетности 12-тэк «Отчет о расходе топливно-энергетических ресурсов», утвержденной постановлением Национального статистического комитета Республики Беларусь от 2 июня 2014 г. № 48 (далее – форма 12-тэк), и официальных данных ГПО «Белэнерго» о выработке электрической энергии собственными энергоисточниками организаций и индивидуальных предпринимателей, не являющихся респондентами формы 12-тэк (далее – нереспонденты 12-тэк), как объем расхода местных ТЭР в процентном отношении к общему объему расхода КПТ за отчетный период.</w:t>
      </w:r>
    </w:p>
    <w:p w:rsidR="00AF695C" w:rsidRDefault="0078248E">
      <w:pPr>
        <w:spacing w:after="60"/>
        <w:ind w:firstLine="566"/>
        <w:jc w:val="both"/>
      </w:pPr>
      <w:r>
        <w:rPr>
          <w:sz w:val="20"/>
          <w:szCs w:val="20"/>
        </w:rPr>
        <w:t>Объем расхода местных ТЭР равен сумме объема расхода местных видов топлива и отходов по форме 12-тэк (соответствует строке 110 в графе 2 раздела I), объемов производства тепловой и электрической энергии собственными энергоисточниками за счет использования энергии воды, ветра, солнца, геотермальных источников по форме 12-тэк (соответствуют строке 142 в графах 4 и 5 раздела I), умноженных на коэффициенты 0,143 и 0,123 соответственно, объемов выработки электрической энергии собственными энергоисточниками за счет использования энергии воды, ветра, солнца, биогаза по официальным данным ГПО «Белэнерго» по нереспондентам 12-тэк, умноженных на коэффициенты 0,123 (для энергии воды, ветра и солнца) и 0,351 (для биогаза).</w:t>
      </w:r>
    </w:p>
    <w:p w:rsidR="00AF695C" w:rsidRDefault="0078248E">
      <w:pPr>
        <w:spacing w:after="240"/>
        <w:ind w:firstLine="566"/>
        <w:jc w:val="both"/>
      </w:pPr>
      <w:r>
        <w:rPr>
          <w:sz w:val="20"/>
          <w:szCs w:val="20"/>
        </w:rPr>
        <w:t>Общий объем расхода КПТ равен сумме объема расхода КПТ по форме 12-тэк (соответствует строке 110 в графе 1 раздела I) и объемов использования биогаза нереспондентами 12-тэк, рассчитанных как объемы выработки электрической энергии собственными энергоисточниками за счет использования биогаза по официальным данным ГПО «Белэнерго», умноженные на коэффициент 0,351.</w:t>
      </w:r>
    </w:p>
    <w:p w:rsidR="00AF695C" w:rsidRDefault="0078248E">
      <w:pPr>
        <w:spacing w:after="0"/>
      </w:pPr>
      <w:r>
        <w:rPr>
          <w:sz w:val="20"/>
          <w:szCs w:val="20"/>
        </w:rPr>
        <w:t> </w:t>
      </w:r>
    </w:p>
    <w:p w:rsidR="00AF695C" w:rsidRDefault="0078248E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По государственным организациям и хозяйственным обществам, 50 и более процентов акций (долей в уставных фондах) которых находится в собственности Республики Беларусь (кроме микроорганизаций), а также участникам холдингов, управляющие компании которых являются государственными унитарными предприятиями либо хозяйственными обществами, 50 и более процентов акций (долей в уставных фондах) которых находится в собственности Республики Беларусь.</w:t>
      </w:r>
    </w:p>
    <w:p w:rsidR="00AF695C" w:rsidRDefault="0078248E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3 </w:t>
      </w:r>
      <w:r>
        <w:rPr>
          <w:sz w:val="20"/>
          <w:szCs w:val="20"/>
        </w:rPr>
        <w:t>По всем организациям с учетом реализации (отпуска) населению.</w:t>
      </w:r>
    </w:p>
    <w:p w:rsidR="00AF695C" w:rsidRDefault="0078248E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4 </w:t>
      </w:r>
      <w:r>
        <w:rPr>
          <w:sz w:val="20"/>
          <w:szCs w:val="20"/>
        </w:rPr>
        <w:t>С учетом использования RDF-топлива.</w:t>
      </w:r>
    </w:p>
    <w:p w:rsidR="00AF695C" w:rsidRDefault="0078248E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 xml:space="preserve"> Объем расхода местных ТЭР за отчетный период в тыс. т у.т. (с учетом ежегодного использования отбензиненного газа в объеме не менее 52,8 млн. куб. м). Рассчитывается ежемесячно на основании официальной статистической информации по форме 12-тэк как сумма объема расхода местных видов топлива и отходов (соответствует строке 110 в графе 2 раздела I) и объемов производства тепловой и электрической энергии собственными энергоисточниками за счет использования энергии воды, ветра, солнца, геотермальных источников (соответствуют строке 142 в графах 4 и 5 раздела I), умноженных на коэффициенты 0,143 и 0,123 соответственно.</w:t>
      </w:r>
    </w:p>
    <w:p w:rsidR="00AF695C" w:rsidRDefault="0078248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7"/>
        <w:gridCol w:w="3212"/>
      </w:tblGrid>
      <w:tr w:rsidR="00AF695C">
        <w:trPr>
          <w:trHeight w:val="358"/>
        </w:trPr>
        <w:tc>
          <w:tcPr>
            <w:tcW w:w="3334" w:type="pct"/>
            <w:vMerge w:val="restart"/>
          </w:tcPr>
          <w:p w:rsidR="00AF695C" w:rsidRDefault="0078248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66" w:type="pct"/>
            <w:vMerge w:val="restart"/>
          </w:tcPr>
          <w:p w:rsidR="00AF695C" w:rsidRDefault="0078248E">
            <w:pPr>
              <w:spacing w:after="28"/>
            </w:pPr>
            <w:r>
              <w:rPr>
                <w:sz w:val="22"/>
                <w:szCs w:val="22"/>
              </w:rPr>
              <w:t>Приложение 10</w:t>
            </w:r>
          </w:p>
          <w:p w:rsidR="00AF695C" w:rsidRDefault="0078248E">
            <w:pPr>
              <w:spacing w:after="60"/>
            </w:pPr>
            <w:r>
              <w:rPr>
                <w:sz w:val="22"/>
                <w:szCs w:val="22"/>
              </w:rPr>
              <w:t>к Государственной программе</w:t>
            </w:r>
            <w:r>
              <w:br/>
            </w:r>
            <w:r>
              <w:rPr>
                <w:sz w:val="22"/>
                <w:szCs w:val="22"/>
              </w:rPr>
              <w:t>«Энергосбережение»</w:t>
            </w:r>
            <w:r>
              <w:br/>
            </w:r>
            <w:r>
              <w:rPr>
                <w:sz w:val="22"/>
                <w:szCs w:val="22"/>
              </w:rPr>
              <w:t>на 2021–2025 годы</w:t>
            </w:r>
          </w:p>
        </w:tc>
      </w:tr>
    </w:tbl>
    <w:p w:rsidR="00AF695C" w:rsidRDefault="0078248E">
      <w:pPr>
        <w:spacing w:before="240" w:after="240"/>
      </w:pPr>
      <w:r>
        <w:rPr>
          <w:b/>
          <w:bCs/>
        </w:rPr>
        <w:t>ЦЕЛЕВЫЕ ПОКАЗАТЕЛИ</w:t>
      </w:r>
      <w:r>
        <w:br/>
      </w:r>
      <w:r>
        <w:rPr>
          <w:b/>
          <w:bCs/>
        </w:rPr>
        <w:t>по доле ВИЭ в КПТ</w:t>
      </w:r>
      <w:r>
        <w:rPr>
          <w:b/>
          <w:bCs/>
          <w:vertAlign w:val="superscript"/>
        </w:rPr>
        <w:t>1</w:t>
      </w:r>
      <w:r>
        <w:rPr>
          <w:b/>
          <w:bCs/>
        </w:rPr>
        <w:t xml:space="preserve"> на 2021–2025 годы</w:t>
      </w:r>
    </w:p>
    <w:p w:rsidR="00AF695C" w:rsidRDefault="0078248E">
      <w:pPr>
        <w:spacing w:after="60"/>
        <w:jc w:val="right"/>
      </w:pPr>
      <w:r>
        <w:rPr>
          <w:sz w:val="20"/>
          <w:szCs w:val="20"/>
        </w:rPr>
        <w:t>(процентов)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1022"/>
        <w:gridCol w:w="1020"/>
        <w:gridCol w:w="1022"/>
        <w:gridCol w:w="1024"/>
        <w:gridCol w:w="1022"/>
      </w:tblGrid>
      <w:tr w:rsidR="00AF695C">
        <w:trPr>
          <w:trHeight w:val="321"/>
        </w:trPr>
        <w:tc>
          <w:tcPr>
            <w:tcW w:w="23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республиканских органов государственного управления и иных государственных организаций, подчиненных Правительству Республики Беларусь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органов местного управления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50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 годам</w:t>
            </w:r>
          </w:p>
        </w:tc>
      </w:tr>
      <w:tr w:rsidR="00AF695C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AF695C"/>
        </w:tc>
        <w:tc>
          <w:tcPr>
            <w:tcW w:w="5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52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5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53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5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F695C" w:rsidRDefault="0078248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  <w:tcBorders>
              <w:top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Минстройархитектуры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30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29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530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531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530" w:type="pct"/>
            <w:vMerge w:val="restart"/>
            <w:tcBorders>
              <w:top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9,0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МВД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58,9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Минздрав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2,1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Минлесхоз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99,6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Минобороны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65,1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Минобразование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30,5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Минпром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Минсвязи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48,2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Минсельхозпрод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16,9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Минтранс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12,5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МЧС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69,0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Организации, подчиненные Минэнерго: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ГПО «Белтопгаз»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ГПО «Белэнерго»</w:t>
            </w:r>
            <w:r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0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151 тыс. т у.т.</w:t>
            </w:r>
          </w:p>
        </w:tc>
        <w:tc>
          <w:tcPr>
            <w:tcW w:w="529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146 тыс. т у.т.</w:t>
            </w:r>
          </w:p>
        </w:tc>
        <w:tc>
          <w:tcPr>
            <w:tcW w:w="530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144 тыс. т у.т.</w:t>
            </w:r>
          </w:p>
        </w:tc>
        <w:tc>
          <w:tcPr>
            <w:tcW w:w="531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147 тыс. т у.т.</w:t>
            </w:r>
          </w:p>
        </w:tc>
        <w:tc>
          <w:tcPr>
            <w:tcW w:w="530" w:type="pct"/>
            <w:vMerge w:val="restart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146 тыс. т у.т.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Госпогранкомитет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58,3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Концерны: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«Беллегпром»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  <w:ind w:left="282"/>
            </w:pPr>
            <w:r>
              <w:rPr>
                <w:sz w:val="20"/>
                <w:szCs w:val="20"/>
              </w:rPr>
              <w:t>«Беллесбумпром»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77,4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Брестский облисполком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11,2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Витебский облисполком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6,5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Гомельский облисполком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18,1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Гродненский облисполком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12,9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Минский облисполком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19,8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Могилевский облисполком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529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531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530" w:type="pct"/>
            <w:vMerge w:val="restart"/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14,1</w:t>
            </w:r>
          </w:p>
        </w:tc>
      </w:tr>
      <w:tr w:rsidR="00AF695C">
        <w:trPr>
          <w:trHeight w:val="321"/>
        </w:trPr>
        <w:tc>
          <w:tcPr>
            <w:tcW w:w="2350" w:type="pct"/>
            <w:vMerge w:val="restart"/>
            <w:tcBorders>
              <w:bottom w:val="single" w:sz="5" w:space="0" w:color="000000"/>
            </w:tcBorders>
          </w:tcPr>
          <w:p w:rsidR="00AF695C" w:rsidRDefault="0078248E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Минский горисполком</w:t>
            </w:r>
          </w:p>
        </w:tc>
        <w:tc>
          <w:tcPr>
            <w:tcW w:w="530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529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530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531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530" w:type="pct"/>
            <w:vMerge w:val="restart"/>
            <w:tcBorders>
              <w:bottom w:val="single" w:sz="5" w:space="0" w:color="000000"/>
            </w:tcBorders>
            <w:vAlign w:val="bottom"/>
          </w:tcPr>
          <w:p w:rsidR="00AF695C" w:rsidRDefault="0078248E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</w:t>
            </w:r>
          </w:p>
        </w:tc>
      </w:tr>
    </w:tbl>
    <w:p w:rsidR="00AF695C" w:rsidRDefault="0078248E">
      <w:pPr>
        <w:spacing w:after="60"/>
        <w:ind w:firstLine="566"/>
        <w:jc w:val="both"/>
      </w:pPr>
      <w:r>
        <w:t> </w:t>
      </w:r>
    </w:p>
    <w:p w:rsidR="00AF695C" w:rsidRDefault="0078248E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AF695C" w:rsidRDefault="0078248E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Рассчитывается ежемесячно на основании официальной статистической информации по форме государственной статистической отчетности 12-тэк «Отчет о расходе топливно-энергетических ресурсов», утвержденной постановлением Национального статистического комитета Республики Беларусь от 2 июня 2014 г. № 48 (далее – форма 12-тэк), и официальных данных ГПО «Белэнерго» о выработке электрической энергии собственными энергоисточниками организаций и индивидуальных предпринимателей, не являющихся респондентами формы 12-тэк (далее – нереспонденты 12-тэк), как объем использования ВИЭ в процентном отношении к общему объему расхода КПТ за отчетный период.</w:t>
      </w:r>
    </w:p>
    <w:p w:rsidR="00AF695C" w:rsidRDefault="0078248E">
      <w:pPr>
        <w:spacing w:after="60"/>
        <w:ind w:firstLine="566"/>
        <w:jc w:val="both"/>
      </w:pPr>
      <w:r>
        <w:rPr>
          <w:sz w:val="20"/>
          <w:szCs w:val="20"/>
        </w:rPr>
        <w:t>Объем использования ВИЭ равен сумме объема расхода ВИЭ по форме 12-тэк (соответствует строке 110 в графе 3 раздела I), объемов производства тепловой и электрической энергии собственными энергоисточниками за счет использования энергии воды, ветра, солнца, геотермальных источников по форме 12-тэк (соответствуют строке 142 в графах 4 и 5 раздела I), умноженных на коэффициенты 0,143 и 0,123 соответственно, объемов выработки электрической энергии собственными энергоисточниками за счет использования энергии воды, ветра, солнца, биогаза по официальным данным ГПО «Белэнерго» по нереспондентам 12-тэк, умноженных на коэффициенты 0,123 (для энергии воды, ветра и солнца) и 0,351 (для биогаза).</w:t>
      </w:r>
    </w:p>
    <w:p w:rsidR="00AF695C" w:rsidRDefault="0078248E">
      <w:pPr>
        <w:spacing w:after="240"/>
        <w:ind w:firstLine="566"/>
        <w:jc w:val="both"/>
      </w:pPr>
      <w:r>
        <w:rPr>
          <w:sz w:val="20"/>
          <w:szCs w:val="20"/>
        </w:rPr>
        <w:t>Общий объем расхода КПТ равен сумме объема расхода КПТ по форме 12-тэк (соответствует строке 110 в графе 1 раздела I) и объемов использования биогаза нереспондентами 12-тэк, рассчитанных как объемы выработки электрической энергии собственными энергоисточниками за счет использования биогаза по официальным данным ГПО «Белэнерго», умноженные на коэффициент 0,351.</w:t>
      </w:r>
    </w:p>
    <w:p w:rsidR="00AF695C" w:rsidRDefault="0078248E">
      <w:pPr>
        <w:spacing w:after="0"/>
      </w:pPr>
      <w:r>
        <w:rPr>
          <w:sz w:val="20"/>
          <w:szCs w:val="20"/>
        </w:rPr>
        <w:t> </w:t>
      </w:r>
    </w:p>
    <w:p w:rsidR="00AF695C" w:rsidRDefault="0078248E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2 </w:t>
      </w:r>
      <w:r>
        <w:rPr>
          <w:sz w:val="20"/>
          <w:szCs w:val="20"/>
        </w:rPr>
        <w:t>По государственным организациям и хозяйственным обществам, 50 и более процентов акций (долей в уставных фондах) которых находится в собственности Республики Беларусь (кроме микроорганизаций), а также участникам холдингов, управляющие компании которых являются государственными унитарными предприятиями либо хозяйственными обществами, 50 и более процентов акций (долей в уставных фондах) которых находится в собственности Республики Беларусь.</w:t>
      </w:r>
    </w:p>
    <w:p w:rsidR="00AF695C" w:rsidRDefault="0078248E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3 </w:t>
      </w:r>
      <w:r>
        <w:rPr>
          <w:sz w:val="20"/>
          <w:szCs w:val="20"/>
        </w:rPr>
        <w:t>По всем организациям с учетом реализации (отпуска) населению.</w:t>
      </w:r>
    </w:p>
    <w:p w:rsidR="00AF695C" w:rsidRDefault="0078248E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4 </w:t>
      </w:r>
      <w:r>
        <w:rPr>
          <w:sz w:val="20"/>
          <w:szCs w:val="20"/>
        </w:rPr>
        <w:t>С учетом использования RDF-топлива.</w:t>
      </w:r>
    </w:p>
    <w:p w:rsidR="00AF695C" w:rsidRDefault="0078248E">
      <w:pPr>
        <w:spacing w:after="60"/>
        <w:ind w:firstLine="566"/>
        <w:jc w:val="both"/>
      </w:pPr>
      <w:r>
        <w:rPr>
          <w:sz w:val="20"/>
          <w:szCs w:val="20"/>
          <w:vertAlign w:val="superscript"/>
        </w:rPr>
        <w:t>5 </w:t>
      </w:r>
      <w:r>
        <w:rPr>
          <w:sz w:val="20"/>
          <w:szCs w:val="20"/>
        </w:rPr>
        <w:t>Объем использования ВИЭ за отчетный период в тыс. т у.т. Рассчитывается ежемесячно на основании официальной статистической информации по форме 12-тэк как сумма объема расхода ВИЭ (соответствует строке 110 в графе 3 раздела I) и объемов производства тепловой и электрической энергии собственными энергоисточниками за счет использования энергии воды, ветра, солнца, геотермальных источников (соответствуют строке 142 в графах 4 и 5 раздела I), умноженных на коэффициенты 0,143 и 0,123 соответственно.</w:t>
      </w:r>
    </w:p>
    <w:p w:rsidR="00AF695C" w:rsidRDefault="0078248E">
      <w:pPr>
        <w:spacing w:after="60"/>
        <w:ind w:firstLine="566"/>
        <w:jc w:val="both"/>
      </w:pPr>
      <w:r>
        <w:t> </w:t>
      </w:r>
    </w:p>
    <w:sectPr w:rsidR="00AF695C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5C"/>
    <w:rsid w:val="0078248E"/>
    <w:rsid w:val="00AF695C"/>
    <w:rsid w:val="00B9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A483A-4B47-46B1-8DE7-C2135C3E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16150</Words>
  <Characters>92058</Characters>
  <Application>Microsoft Office Word</Application>
  <DocSecurity>0</DocSecurity>
  <Lines>767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Булыка</dc:creator>
  <cp:keywords/>
  <dc:description/>
  <cp:lastModifiedBy>Вячеслав Санников</cp:lastModifiedBy>
  <cp:revision>2</cp:revision>
  <dcterms:created xsi:type="dcterms:W3CDTF">2023-07-05T09:00:00Z</dcterms:created>
  <dcterms:modified xsi:type="dcterms:W3CDTF">2023-07-05T09:00:00Z</dcterms:modified>
  <cp:category/>
</cp:coreProperties>
</file>