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5B" w:rsidRPr="007F4E5B" w:rsidRDefault="007F4E5B" w:rsidP="007F4E5B">
      <w:pPr>
        <w:autoSpaceDE w:val="0"/>
        <w:autoSpaceDN w:val="0"/>
        <w:adjustRightInd w:val="0"/>
        <w:spacing w:line="280" w:lineRule="exact"/>
        <w:ind w:left="6096"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7F4E5B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7F4E5B" w:rsidRPr="007F4E5B" w:rsidRDefault="007F4E5B" w:rsidP="007F4E5B">
      <w:pPr>
        <w:autoSpaceDE w:val="0"/>
        <w:autoSpaceDN w:val="0"/>
        <w:adjustRightInd w:val="0"/>
        <w:spacing w:before="120" w:line="280" w:lineRule="exact"/>
        <w:ind w:left="6096" w:firstLine="5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F4E5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Постановление Государственного комитета по стандартизации Республики Беларусь</w:t>
      </w:r>
    </w:p>
    <w:p w:rsidR="007F4E5B" w:rsidRDefault="007F4E5B" w:rsidP="007F4E5B">
      <w:pPr>
        <w:pStyle w:val="newncpi"/>
        <w:tabs>
          <w:tab w:val="left" w:pos="6804"/>
        </w:tabs>
        <w:spacing w:before="120" w:after="120" w:line="280" w:lineRule="exact"/>
        <w:ind w:left="6096" w:firstLine="5"/>
        <w:jc w:val="lef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10.01.2022 № 3</w:t>
      </w:r>
    </w:p>
    <w:p w:rsidR="007F4E5B" w:rsidRDefault="007F4E5B" w:rsidP="007F4E5B">
      <w:pPr>
        <w:pStyle w:val="titlep"/>
        <w:spacing w:before="0" w:after="0"/>
        <w:ind w:right="3971"/>
        <w:jc w:val="both"/>
        <w:rPr>
          <w:b w:val="0"/>
          <w:bCs w:val="0"/>
          <w:sz w:val="30"/>
          <w:szCs w:val="30"/>
        </w:rPr>
      </w:pPr>
    </w:p>
    <w:p w:rsidR="007F4E5B" w:rsidRDefault="007F4E5B" w:rsidP="007F4E5B">
      <w:pPr>
        <w:pStyle w:val="titlep"/>
        <w:spacing w:before="0" w:after="0"/>
        <w:ind w:right="255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РЕГЛАМЕНТ</w:t>
      </w:r>
    </w:p>
    <w:p w:rsidR="007F4E5B" w:rsidRDefault="007F4E5B" w:rsidP="007F4E5B">
      <w:pPr>
        <w:pStyle w:val="titlep"/>
        <w:spacing w:before="120" w:after="0" w:line="280" w:lineRule="exact"/>
        <w:ind w:right="255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административной процедуры, осуществляемой в отношении субъектов хозяйствования, по подпункту 3.13.1 «Получение решения о согласовании предпроектной (</w:t>
      </w:r>
      <w:proofErr w:type="spellStart"/>
      <w:r>
        <w:rPr>
          <w:b w:val="0"/>
          <w:bCs w:val="0"/>
          <w:sz w:val="30"/>
          <w:szCs w:val="30"/>
        </w:rPr>
        <w:t>предынвестиционной</w:t>
      </w:r>
      <w:proofErr w:type="spellEnd"/>
      <w:r>
        <w:rPr>
          <w:b w:val="0"/>
          <w:bCs w:val="0"/>
          <w:sz w:val="30"/>
          <w:szCs w:val="30"/>
        </w:rPr>
        <w:t>) документации на строительство источников электрической энергии, источников с комбинированной выработкой энергии, источников тепловой энергии производительностью 500 кВт и более»</w:t>
      </w:r>
    </w:p>
    <w:p w:rsidR="007F4E5B" w:rsidRDefault="007F4E5B" w:rsidP="007F4E5B">
      <w:pPr>
        <w:pStyle w:val="newncpi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7F4E5B" w:rsidRDefault="007F4E5B" w:rsidP="007F4E5B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 Особенности осуществления административной процедуры:</w:t>
      </w:r>
    </w:p>
    <w:p w:rsidR="007F4E5B" w:rsidRDefault="007F4E5B" w:rsidP="007F4E5B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1.1. наименование уполномоченного органа (подведомственность административной процедуры) при осуществлении административной процедуры в отношении:</w:t>
      </w:r>
    </w:p>
    <w:p w:rsidR="007F4E5B" w:rsidRDefault="007F4E5B" w:rsidP="007F4E5B">
      <w:pPr>
        <w:pStyle w:val="underpoint"/>
        <w:ind w:firstLine="709"/>
        <w:rPr>
          <w:sz w:val="30"/>
          <w:szCs w:val="30"/>
        </w:rPr>
      </w:pPr>
      <w:r>
        <w:rPr>
          <w:bCs/>
          <w:sz w:val="30"/>
          <w:szCs w:val="30"/>
        </w:rPr>
        <w:t>предпроектной (</w:t>
      </w:r>
      <w:proofErr w:type="spellStart"/>
      <w:r>
        <w:rPr>
          <w:bCs/>
          <w:sz w:val="30"/>
          <w:szCs w:val="30"/>
        </w:rPr>
        <w:t>предынвестиционной</w:t>
      </w:r>
      <w:proofErr w:type="spellEnd"/>
      <w:r>
        <w:rPr>
          <w:bCs/>
          <w:sz w:val="30"/>
          <w:szCs w:val="30"/>
        </w:rPr>
        <w:t>) документации</w:t>
      </w:r>
      <w:r>
        <w:rPr>
          <w:sz w:val="30"/>
          <w:szCs w:val="30"/>
        </w:rPr>
        <w:t xml:space="preserve"> на строительство источников электрической энергии мощностью более 3 МВт, источников с комбинированной выработкой энергии электрической мощностью более 3 МВт, источников тепловой энергии производительностью более 10 Гкал/ч – Департамент по энергоэффективности Государственного комитета по стандартизации;</w:t>
      </w:r>
    </w:p>
    <w:p w:rsidR="007F4E5B" w:rsidRDefault="007F4E5B" w:rsidP="007F4E5B">
      <w:pPr>
        <w:pStyle w:val="underpoint"/>
        <w:ind w:firstLine="709"/>
        <w:rPr>
          <w:sz w:val="30"/>
          <w:szCs w:val="30"/>
        </w:rPr>
      </w:pPr>
      <w:r>
        <w:rPr>
          <w:bCs/>
          <w:sz w:val="30"/>
          <w:szCs w:val="30"/>
        </w:rPr>
        <w:t>предпроектной (</w:t>
      </w:r>
      <w:proofErr w:type="spellStart"/>
      <w:r>
        <w:rPr>
          <w:bCs/>
          <w:sz w:val="30"/>
          <w:szCs w:val="30"/>
        </w:rPr>
        <w:t>предынвестиционной</w:t>
      </w:r>
      <w:proofErr w:type="spellEnd"/>
      <w:r>
        <w:rPr>
          <w:bCs/>
          <w:sz w:val="30"/>
          <w:szCs w:val="30"/>
        </w:rPr>
        <w:t>) документации</w:t>
      </w:r>
      <w:r>
        <w:rPr>
          <w:sz w:val="30"/>
          <w:szCs w:val="30"/>
        </w:rPr>
        <w:t xml:space="preserve"> на строительство источников электрической энергии мощностью 3 МВт и менее, источников с комбинированной выработкой энергии электрической мощностью 3 МВт и менее, источников тепловой энергии производительностью от 500 кВт до 10 Гкал/ч включительно – областные, Минское городское управления по надзору за рациональным использованием топливно-энергетических ресурсов Государственного комитета по стандартизации;</w:t>
      </w:r>
    </w:p>
    <w:p w:rsidR="007F4E5B" w:rsidRPr="007F4E5B" w:rsidRDefault="007F4E5B" w:rsidP="007F4E5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5B">
        <w:rPr>
          <w:rFonts w:ascii="Times New Roman" w:hAnsi="Times New Roman" w:cs="Times New Roman"/>
          <w:spacing w:val="-6"/>
          <w:sz w:val="28"/>
          <w:szCs w:val="28"/>
        </w:rPr>
        <w:t>1.2. </w:t>
      </w:r>
      <w:r w:rsidRPr="007F4E5B">
        <w:rPr>
          <w:rFonts w:ascii="Times New Roman" w:hAnsi="Times New Roman" w:cs="Times New Roman"/>
          <w:sz w:val="28"/>
          <w:szCs w:val="28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F4E5B" w:rsidRPr="007F4E5B" w:rsidRDefault="007F4E5B" w:rsidP="007F4E5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5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28 октября 2008 г. № 433-З </w:t>
      </w:r>
      <w:r w:rsidRPr="007F4E5B">
        <w:rPr>
          <w:rFonts w:ascii="Times New Roman" w:hAnsi="Times New Roman" w:cs="Times New Roman"/>
          <w:sz w:val="28"/>
          <w:szCs w:val="28"/>
        </w:rPr>
        <w:br/>
        <w:t xml:space="preserve">«Об основах административных процедур» (далее – Закон </w:t>
      </w:r>
      <w:r w:rsidRPr="007F4E5B">
        <w:rPr>
          <w:rFonts w:ascii="Times New Roman" w:hAnsi="Times New Roman" w:cs="Times New Roman"/>
          <w:sz w:val="28"/>
          <w:szCs w:val="28"/>
        </w:rPr>
        <w:lastRenderedPageBreak/>
        <w:t>об административных процедурах);</w:t>
      </w:r>
    </w:p>
    <w:p w:rsidR="007F4E5B" w:rsidRPr="007F4E5B" w:rsidRDefault="007F4E5B" w:rsidP="007F4E5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5B">
        <w:rPr>
          <w:rFonts w:ascii="Times New Roman" w:hAnsi="Times New Roman" w:cs="Times New Roman"/>
          <w:sz w:val="28"/>
          <w:szCs w:val="28"/>
        </w:rPr>
        <w:t>Закон Республики Беларусь от 8 января 2015 г. № 239-З «Об энергосбережении»;</w:t>
      </w:r>
    </w:p>
    <w:p w:rsidR="007F4E5B" w:rsidRPr="007F4E5B" w:rsidRDefault="007F4E5B" w:rsidP="007F4E5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5B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25 июня 2021 г. № 240 </w:t>
      </w:r>
      <w:r w:rsidRPr="007F4E5B">
        <w:rPr>
          <w:rFonts w:ascii="Times New Roman" w:hAnsi="Times New Roman" w:cs="Times New Roman"/>
          <w:sz w:val="28"/>
          <w:szCs w:val="28"/>
        </w:rPr>
        <w:br/>
        <w:t>«Об административных процедурах, осуществляемых в отношении субъектов хозяйствования»;</w:t>
      </w:r>
    </w:p>
    <w:p w:rsidR="007F4E5B" w:rsidRPr="007F4E5B" w:rsidRDefault="007F4E5B" w:rsidP="007F4E5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5B">
        <w:rPr>
          <w:rFonts w:ascii="Times New Roman" w:hAnsi="Times New Roman" w:cs="Times New Roman"/>
          <w:sz w:val="28"/>
          <w:szCs w:val="28"/>
        </w:rPr>
        <w:t>Положение о порядке согласования предпроектной (</w:t>
      </w:r>
      <w:proofErr w:type="spellStart"/>
      <w:r w:rsidRPr="007F4E5B">
        <w:rPr>
          <w:rFonts w:ascii="Times New Roman" w:hAnsi="Times New Roman" w:cs="Times New Roman"/>
          <w:sz w:val="28"/>
          <w:szCs w:val="28"/>
        </w:rPr>
        <w:t>предынвестиционной</w:t>
      </w:r>
      <w:proofErr w:type="spellEnd"/>
      <w:r w:rsidRPr="007F4E5B">
        <w:rPr>
          <w:rFonts w:ascii="Times New Roman" w:hAnsi="Times New Roman" w:cs="Times New Roman"/>
          <w:sz w:val="28"/>
          <w:szCs w:val="28"/>
        </w:rPr>
        <w:t>) документации для строительства источников тепловой и электрической энергии, утвержденное постановлением Совета Министров Республики Беларусь от 18 марта 2016 г. № 216 (далее – Положение);</w:t>
      </w:r>
    </w:p>
    <w:p w:rsidR="007F4E5B" w:rsidRPr="007F4E5B" w:rsidRDefault="007F4E5B" w:rsidP="007F4E5B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5B">
        <w:rPr>
          <w:rFonts w:ascii="Times New Roman" w:hAnsi="Times New Roman" w:cs="Times New Roman"/>
          <w:spacing w:val="-4"/>
          <w:sz w:val="28"/>
          <w:szCs w:val="28"/>
        </w:rPr>
        <w:t>постановление Совета Министров Республики Беларусь от 24 сентября</w:t>
      </w:r>
      <w:r w:rsidRPr="007F4E5B">
        <w:rPr>
          <w:rFonts w:ascii="Times New Roman" w:hAnsi="Times New Roman" w:cs="Times New Roman"/>
          <w:sz w:val="28"/>
          <w:szCs w:val="28"/>
        </w:rPr>
        <w:t xml:space="preserve"> 2021 г. № 548 «Об административных процедурах, осуществляемых в отношении субъектов хозяйствования»;</w:t>
      </w:r>
    </w:p>
    <w:p w:rsidR="007F4E5B" w:rsidRDefault="007F4E5B" w:rsidP="007F4E5B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1.3. иные имеющиеся особенности осуществления административной процедуры – в соответствии с пунктом 2 Положения заинтересованными лицами в осуществлении административной процедуры являются застройщики, заказчики строительства источников тепловой и электрической энергии.</w:t>
      </w:r>
    </w:p>
    <w:p w:rsidR="007F4E5B" w:rsidRDefault="007F4E5B" w:rsidP="007F4E5B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957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3826"/>
        <w:gridCol w:w="2408"/>
      </w:tblGrid>
      <w:tr w:rsidR="007F4E5B" w:rsidTr="007F4E5B">
        <w:trPr>
          <w:trHeight w:val="1082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документа и (или) сведений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Требования, предъявляемые к документу и (или) сведениям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и порядок представления документа и (или) сведений</w:t>
            </w:r>
          </w:p>
        </w:tc>
      </w:tr>
      <w:tr w:rsidR="007F4E5B" w:rsidTr="007F4E5B">
        <w:trPr>
          <w:trHeight w:val="283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заявление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 должен соответствовать требованиям пункта 5 статьи 14 Закона об административных процедурах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B" w:rsidRDefault="007F4E5B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письменной форме:</w:t>
            </w:r>
          </w:p>
          <w:p w:rsidR="007F4E5B" w:rsidRDefault="007F4E5B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ходе приема заинтересованного лица;</w:t>
            </w:r>
          </w:p>
          <w:p w:rsidR="007F4E5B" w:rsidRDefault="007F4E5B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нарочным (курьером);</w:t>
            </w:r>
          </w:p>
          <w:p w:rsidR="007F4E5B" w:rsidRDefault="007F4E5B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почте</w:t>
            </w:r>
          </w:p>
          <w:p w:rsidR="007F4E5B" w:rsidRDefault="007F4E5B">
            <w:pPr>
              <w:pStyle w:val="newncpi"/>
              <w:tabs>
                <w:tab w:val="left" w:pos="345"/>
              </w:tabs>
              <w:spacing w:line="240" w:lineRule="exact"/>
              <w:ind w:left="34" w:firstLine="0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7F4E5B" w:rsidTr="007F4E5B">
        <w:trPr>
          <w:trHeight w:val="283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обоснование инвестиций, технико-экономическое обоснование, задание на проектирование (в случае, если разработка указанных документов требуется в составе предпроектной (</w:t>
            </w:r>
            <w:proofErr w:type="spellStart"/>
            <w:r>
              <w:rPr>
                <w:sz w:val="26"/>
                <w:szCs w:val="26"/>
                <w:lang w:eastAsia="en-US"/>
              </w:rPr>
              <w:t>предынвестиционной</w:t>
            </w:r>
            <w:proofErr w:type="spellEnd"/>
            <w:r>
              <w:rPr>
                <w:sz w:val="26"/>
                <w:szCs w:val="26"/>
                <w:lang w:eastAsia="en-US"/>
              </w:rPr>
              <w:t>) документации)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B" w:rsidRDefault="007F4E5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5B" w:rsidRDefault="007F4E5B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F4E5B" w:rsidRDefault="007F4E5B" w:rsidP="007F4E5B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При подаче заявления уполномоченный орган вправе потребовать от заинтересованного лица документы, предусмотренные в абзацах втором – седьмом части первой пункта 2 статьи 15 Закона об административных процедурах.</w:t>
      </w:r>
    </w:p>
    <w:p w:rsidR="007F4E5B" w:rsidRDefault="007F4E5B" w:rsidP="007F4E5B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3045"/>
        <w:gridCol w:w="1844"/>
      </w:tblGrid>
      <w:tr w:rsidR="007F4E5B" w:rsidTr="007F4E5B">
        <w:trPr>
          <w:trHeight w:val="289"/>
        </w:trPr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Наименование документа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5B" w:rsidRDefault="007F4E5B">
            <w:pPr>
              <w:pStyle w:val="newncpi"/>
              <w:spacing w:before="12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представления</w:t>
            </w:r>
          </w:p>
        </w:tc>
      </w:tr>
      <w:tr w:rsidR="007F4E5B" w:rsidTr="007F4E5B">
        <w:trPr>
          <w:trHeight w:val="175"/>
        </w:trPr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решение о согласовании предпроектной (</w:t>
            </w:r>
            <w:proofErr w:type="spellStart"/>
            <w:r>
              <w:rPr>
                <w:sz w:val="26"/>
                <w:szCs w:val="26"/>
                <w:lang w:eastAsia="en-US"/>
              </w:rPr>
              <w:t>предынвестиционной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) документации на строительство источников электрической энергии, источников с комбинированной выработкой энергии, источников тепловой энергии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проектная продолжительность строительства объекта, увеличенная на один год</w:t>
            </w:r>
          </w:p>
          <w:p w:rsidR="007F4E5B" w:rsidRDefault="007F4E5B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5B" w:rsidRDefault="007F4E5B">
            <w:pPr>
              <w:pStyle w:val="newncpi"/>
              <w:spacing w:before="120" w:after="120" w:line="240" w:lineRule="exact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письменная</w:t>
            </w:r>
          </w:p>
        </w:tc>
      </w:tr>
    </w:tbl>
    <w:p w:rsidR="007F4E5B" w:rsidRDefault="007F4E5B" w:rsidP="007F4E5B">
      <w:pPr>
        <w:autoSpaceDE w:val="0"/>
        <w:autoSpaceDN w:val="0"/>
        <w:adjustRightInd w:val="0"/>
        <w:ind w:firstLine="456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color w:val="000000"/>
        </w:rPr>
        <w:t xml:space="preserve">4. Порядок подачи (отзыва) административной жалобы: </w:t>
      </w:r>
    </w:p>
    <w:tbl>
      <w:tblPr>
        <w:tblW w:w="4900" w:type="pct"/>
        <w:tblInd w:w="1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57"/>
        <w:gridCol w:w="3011"/>
      </w:tblGrid>
      <w:tr w:rsidR="007F4E5B" w:rsidTr="007F4E5B">
        <w:trPr>
          <w:trHeight w:val="192"/>
        </w:trPr>
        <w:tc>
          <w:tcPr>
            <w:tcW w:w="3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5B" w:rsidRDefault="007F4E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E5B" w:rsidRDefault="007F4E5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подачи (</w:t>
            </w:r>
            <w:proofErr w:type="spellStart"/>
            <w:r>
              <w:rPr>
                <w:color w:val="000000"/>
                <w:sz w:val="26"/>
                <w:szCs w:val="26"/>
              </w:rPr>
              <w:t>отзы́ва</w:t>
            </w:r>
            <w:proofErr w:type="spellEnd"/>
            <w:r>
              <w:rPr>
                <w:color w:val="000000"/>
                <w:sz w:val="26"/>
                <w:szCs w:val="26"/>
              </w:rPr>
              <w:t>) административной жалобы (электронная и (или) письменная форма)</w:t>
            </w:r>
          </w:p>
        </w:tc>
      </w:tr>
      <w:tr w:rsidR="007F4E5B" w:rsidTr="007F4E5B">
        <w:trPr>
          <w:trHeight w:val="192"/>
        </w:trPr>
        <w:tc>
          <w:tcPr>
            <w:tcW w:w="3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5B" w:rsidRDefault="007F4E5B">
            <w:pPr>
              <w:autoSpaceDE w:val="0"/>
              <w:autoSpaceDN w:val="0"/>
              <w:adjustRightInd w:val="0"/>
              <w:spacing w:line="240" w:lineRule="exact"/>
              <w:ind w:right="15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Департамент по энергоэффективности Государственного комитета по стандартизации – в отношении административных решений, принятых областными, Минским городским управлениями по надзору за рациональным использованием топливно-энергетических ресурсов </w:t>
            </w:r>
            <w:r>
              <w:rPr>
                <w:sz w:val="26"/>
                <w:szCs w:val="26"/>
              </w:rPr>
              <w:t xml:space="preserve">Государственного комитета по стандартизации </w:t>
            </w:r>
          </w:p>
        </w:tc>
        <w:tc>
          <w:tcPr>
            <w:tcW w:w="1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E5B" w:rsidRDefault="007F4E5B">
            <w:pPr>
              <w:autoSpaceDE w:val="0"/>
              <w:autoSpaceDN w:val="0"/>
              <w:adjustRightInd w:val="0"/>
              <w:spacing w:line="240" w:lineRule="exact"/>
              <w:ind w:left="108" w:firstLine="2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или письменная форма</w:t>
            </w:r>
          </w:p>
        </w:tc>
      </w:tr>
      <w:tr w:rsidR="007F4E5B" w:rsidTr="007F4E5B">
        <w:trPr>
          <w:trHeight w:val="192"/>
        </w:trPr>
        <w:tc>
          <w:tcPr>
            <w:tcW w:w="3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5B" w:rsidRDefault="007F4E5B">
            <w:pPr>
              <w:autoSpaceDE w:val="0"/>
              <w:autoSpaceDN w:val="0"/>
              <w:adjustRightInd w:val="0"/>
              <w:spacing w:before="120" w:line="240" w:lineRule="exact"/>
              <w:ind w:right="15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Государственный комитет по стандартизации – в отношении административных решений, принятых Департаментом по энергоэффективности Государственного комитета по стандартизации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E5B" w:rsidRDefault="007F4E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E74F4" w:rsidRPr="005807DA" w:rsidRDefault="006E74F4" w:rsidP="00020D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E74F4" w:rsidRPr="0058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28E"/>
    <w:multiLevelType w:val="hybridMultilevel"/>
    <w:tmpl w:val="619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9C"/>
    <w:rsid w:val="00020D2E"/>
    <w:rsid w:val="00034F24"/>
    <w:rsid w:val="000D2DEE"/>
    <w:rsid w:val="00310EEA"/>
    <w:rsid w:val="003C2EFA"/>
    <w:rsid w:val="00562CD0"/>
    <w:rsid w:val="005807DA"/>
    <w:rsid w:val="00596BFC"/>
    <w:rsid w:val="006914FD"/>
    <w:rsid w:val="006E74F4"/>
    <w:rsid w:val="0074047A"/>
    <w:rsid w:val="007F4E5B"/>
    <w:rsid w:val="008C6E9C"/>
    <w:rsid w:val="008E0EA7"/>
    <w:rsid w:val="00976F36"/>
    <w:rsid w:val="009B4F29"/>
    <w:rsid w:val="00F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AE8D-955F-4E9B-963B-914008A1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DA"/>
    <w:pPr>
      <w:ind w:left="720"/>
      <w:contextualSpacing/>
    </w:pPr>
  </w:style>
  <w:style w:type="paragraph" w:customStyle="1" w:styleId="point">
    <w:name w:val="point"/>
    <w:basedOn w:val="a"/>
    <w:rsid w:val="007F4E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F4E5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7F4E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F4E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Булыка</dc:creator>
  <cp:keywords/>
  <dc:description/>
  <cp:lastModifiedBy>Вячеслав Санников</cp:lastModifiedBy>
  <cp:revision>2</cp:revision>
  <dcterms:created xsi:type="dcterms:W3CDTF">2022-07-12T13:43:00Z</dcterms:created>
  <dcterms:modified xsi:type="dcterms:W3CDTF">2022-07-12T13:43:00Z</dcterms:modified>
</cp:coreProperties>
</file>