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848" w:rsidRDefault="00037848">
      <w:pPr>
        <w:widowControl w:val="0"/>
        <w:autoSpaceDE w:val="0"/>
        <w:autoSpaceDN w:val="0"/>
        <w:adjustRightInd w:val="0"/>
        <w:spacing w:after="0" w:line="300" w:lineRule="auto"/>
        <w:jc w:val="center"/>
        <w:rPr>
          <w:rFonts w:ascii="Times New Roman" w:hAnsi="Times New Roman" w:cs="Times New Roman"/>
          <w:caps/>
          <w:color w:val="000000"/>
          <w:sz w:val="24"/>
          <w:szCs w:val="24"/>
        </w:rPr>
      </w:pPr>
      <w:bookmarkStart w:id="0" w:name="_GoBack"/>
      <w:bookmarkEnd w:id="0"/>
      <w:r>
        <w:rPr>
          <w:rFonts w:ascii="Times New Roman" w:hAnsi="Times New Roman" w:cs="Times New Roman"/>
          <w:caps/>
          <w:color w:val="000000"/>
          <w:sz w:val="24"/>
          <w:szCs w:val="24"/>
        </w:rPr>
        <w:t>ДИРЕКТИВА ПРЕЗИДЕНТА РЕСПУБЛИКИ БЕЛАРУСЬ</w:t>
      </w:r>
    </w:p>
    <w:p w:rsidR="00037848" w:rsidRDefault="00037848">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марта 2019 г. № 6</w:t>
      </w:r>
    </w:p>
    <w:p w:rsidR="00037848" w:rsidRDefault="00037848">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развитии села и повышении эффективности аграрной отрасли</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Агропромышленный комплекс и его базовая отрасль – сельское хозяйство являются для нашей страны ведущими системообразующими сферами экономики, формирующими рынок сельскохозяйственной продукции и продуктов питания, продовольственную и экономическую безопасность, трудовой и социальный потенциал на территории сельской местности.</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 сельским хозяйством формируется более 7 процентов валового внутреннего продукта Республики Беларусь и 15,5 процента в общем объеме экспорта товаров. С 2005 года объем валовой продукции сельского хозяйства вырос в 1,7 раза.</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Численность работников, занятых в сельском хозяйстве, составляет около 300 тыс. человек, или 8 процентов от общей численности работающих.</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сельской местности проживает 22 процента населения республики.</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производству абсолютного большинства видов сельскохозяйственной продукции на душу населения Беларусь превосходит страны СНГ. Так, в 2017 году в республике на душу населения произведено 675 килограммов картофеля, 127 килограммов мяса, 771 килограмм молока, 375 штук яиц, 842 килограмма зерна.</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2010 года продовольственная безопасность страны обеспечивается в полной мере. Более того, по таким продуктам, как яйца, мясо, молоко, уровень самообеспечения в 1,3–2,3 раза превышает потребность.</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уровню продовольственной безопасности Республика Беларусь характеризуется как государство с благоприятной средой, обеспечивающее доступность продовольствия. Практически по всем основным продуктам питания потребление соответствует медицинским нормам.</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Беларусь на протяжении последних лет наряду с Австралией, Новой Зеландией, Аргентиной, США и странами Европейского союза входит в пятерку крупнейших экспортеров молочной продукции и в десятку экспортеров мясной продукции.</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Белорусская сельскохозяйственная продукция и продукты питания поставляются в 95 стран мира.</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дальнейшего устойчивого развития агропромышленного комплекса является одной из важнейших стратегических целей государственной политики, достижение которой должно способствовать:</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формированию развитой конкурентной среды;</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внедрению новых производственных и управленческих технологий;</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развитию инновационной деятельности;</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созданию новых рабочих мест;</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насыщению рынка сельскохозяйственной продукцией и продуктами питания;</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увеличению налоговых поступлений в бюджет;</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росту благосостояния и качества жизни сельского населения.</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pacing w:val="30"/>
          <w:sz w:val="24"/>
          <w:szCs w:val="24"/>
        </w:rPr>
      </w:pPr>
      <w:r>
        <w:rPr>
          <w:rFonts w:ascii="Times New Roman" w:hAnsi="Times New Roman" w:cs="Times New Roman"/>
          <w:color w:val="000000"/>
          <w:sz w:val="24"/>
          <w:szCs w:val="24"/>
        </w:rPr>
        <w:lastRenderedPageBreak/>
        <w:t xml:space="preserve">В целях повышения конкурентоспособности белорусской продукции, обеспечения продовольственной безопасности, а также создания условий для динамичного экспорта сельскохозяйственной продукции и продуктов питания </w:t>
      </w:r>
      <w:r>
        <w:rPr>
          <w:rFonts w:ascii="Times New Roman" w:hAnsi="Times New Roman" w:cs="Times New Roman"/>
          <w:color w:val="000000"/>
          <w:spacing w:val="30"/>
          <w:sz w:val="24"/>
          <w:szCs w:val="24"/>
        </w:rPr>
        <w:t>постановляю:</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1_1CN__point_1"/>
      <w:bookmarkEnd w:id="1"/>
      <w:r>
        <w:rPr>
          <w:rFonts w:ascii="Times New Roman" w:hAnsi="Times New Roman" w:cs="Times New Roman"/>
          <w:b/>
          <w:color w:val="000000"/>
          <w:sz w:val="24"/>
          <w:szCs w:val="24"/>
        </w:rPr>
        <w:t>1. Обеспечить устойчивое развитие и функционирование агропромышленного комплекса.</w:t>
      </w:r>
      <w:r>
        <w:rPr>
          <w:rFonts w:ascii="Times New Roman" w:hAnsi="Times New Roman" w:cs="Times New Roman"/>
          <w:color w:val="000000"/>
          <w:sz w:val="24"/>
          <w:szCs w:val="24"/>
        </w:rPr>
        <w:t xml:space="preserve"> Для достижения этой цели:</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1_1_ПП_1_1_1CN__underpoint_1_1"/>
      <w:bookmarkEnd w:id="2"/>
      <w:r>
        <w:rPr>
          <w:rFonts w:ascii="Times New Roman" w:hAnsi="Times New Roman" w:cs="Times New Roman"/>
          <w:color w:val="000000"/>
          <w:sz w:val="24"/>
          <w:szCs w:val="24"/>
        </w:rPr>
        <w:t>1.1. Совету Министров Республики Беларусь совместно с Национальной академией наук Беларуси, облисполкомами и другими заинтересованными обеспечивать:</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поддержание стабильности в производстве сельскохозяйственной продукции в объемах, гарантирующих продовольственную безопасность страны;</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защиту экономических интересов белорусских производителей сельскохозяйственной продукции и продуктов питания на внутреннем и внешнем рынках;</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научно обоснованной структуры посевных площадей сельскохозяйственных культур с учетом почвенно-климатических особенностей областей и специализации регионов в животноводстве;</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актуализацию на постоянной основе отраслевых регламентов и нормативов при производстве сельскохозяйственной продукции с учетом модернизации и инновационного развития сельскохозяйственного производства;</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наращивание объемов экспорта сельскохозяйственной продукции и продуктов питания, в том числе к 2020 году до </w:t>
      </w:r>
      <w:r>
        <w:rPr>
          <w:rFonts w:ascii="Times New Roman" w:hAnsi="Times New Roman" w:cs="Times New Roman"/>
          <w:b/>
          <w:color w:val="000000"/>
          <w:sz w:val="24"/>
          <w:szCs w:val="24"/>
        </w:rPr>
        <w:t>7 млрд. долларов США</w:t>
      </w:r>
      <w:r>
        <w:rPr>
          <w:rFonts w:ascii="Times New Roman" w:hAnsi="Times New Roman" w:cs="Times New Roman"/>
          <w:color w:val="000000"/>
          <w:sz w:val="24"/>
          <w:szCs w:val="24"/>
        </w:rPr>
        <w:t xml:space="preserve"> в год;</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стимулирование создания новых производств, в том числе с привлечением средств иностранных инвесторов;</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применение мер государственной поддержки, направленной на достижение целей и выполнение задач в агропромышленном комплексе;</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(развитие) крупных кооперативно-интеграционных формирований, холдингов с участием организаций, перерабатывающих сельскохозяйственную продукцию;</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_1_1_ПП_1_2_2CN__underpoint_1_2"/>
      <w:bookmarkEnd w:id="3"/>
      <w:r>
        <w:rPr>
          <w:rFonts w:ascii="Times New Roman" w:hAnsi="Times New Roman" w:cs="Times New Roman"/>
          <w:color w:val="000000"/>
          <w:sz w:val="24"/>
          <w:szCs w:val="24"/>
        </w:rPr>
        <w:t>1.2. Министерству промышленности ежегодно обеспечивать поставку качественной техники сельскохозяйственным организациям, а также ремонт или замену техники, на которую установлен гарантийный срок, в течение суток в случае ее поломки;</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П_1_1_ПП_1_3_3CN__underpoint_1_3"/>
      <w:bookmarkEnd w:id="4"/>
      <w:r>
        <w:rPr>
          <w:rFonts w:ascii="Times New Roman" w:hAnsi="Times New Roman" w:cs="Times New Roman"/>
          <w:color w:val="000000"/>
          <w:sz w:val="24"/>
          <w:szCs w:val="24"/>
        </w:rPr>
        <w:t>1.3. Министерству внутренних дел совместно с Министерством сельского хозяйства и продовольствия ежегодно проводить технические осмотры готовности техники к полевым работам;</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П_1_1_ПП_1_4_4CN__underpoint_1_4"/>
      <w:bookmarkEnd w:id="5"/>
      <w:r>
        <w:rPr>
          <w:rFonts w:ascii="Times New Roman" w:hAnsi="Times New Roman" w:cs="Times New Roman"/>
          <w:color w:val="000000"/>
          <w:sz w:val="24"/>
          <w:szCs w:val="24"/>
        </w:rPr>
        <w:t>1.4. облисполкомам:</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на постоянной основе необходимое количество хранилищ травяных кормов в соответствии с технологической потребностью;</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мероприятия, направленные на сохранение почвенного плодородия сельскохозяйственных земель;</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 увеличивать использование кормовых резервов естественных пойменных луговых угодий для наращивания производства мяса крупного рогатого скота, развития овцеводства и козоводства;</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завершение до 1 января 2021 г. начатого строительства (реконструкции) молочнотоварных ферм;</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увеличивать продуктивность дойного стада, в том числе к 2020 году в сельскохозяйственных организациях не менее </w:t>
      </w:r>
      <w:r>
        <w:rPr>
          <w:rFonts w:ascii="Times New Roman" w:hAnsi="Times New Roman" w:cs="Times New Roman"/>
          <w:b/>
          <w:color w:val="000000"/>
          <w:sz w:val="24"/>
          <w:szCs w:val="24"/>
        </w:rPr>
        <w:t>6000 килограммов</w:t>
      </w:r>
      <w:r>
        <w:rPr>
          <w:rFonts w:ascii="Times New Roman" w:hAnsi="Times New Roman" w:cs="Times New Roman"/>
          <w:color w:val="000000"/>
          <w:sz w:val="24"/>
          <w:szCs w:val="24"/>
        </w:rPr>
        <w:t xml:space="preserve"> молока от коровы в год, на молочных комплексах промышленного типа не менее </w:t>
      </w:r>
      <w:r>
        <w:rPr>
          <w:rFonts w:ascii="Times New Roman" w:hAnsi="Times New Roman" w:cs="Times New Roman"/>
          <w:b/>
          <w:color w:val="000000"/>
          <w:sz w:val="24"/>
          <w:szCs w:val="24"/>
        </w:rPr>
        <w:t>7000 килограммов</w:t>
      </w:r>
      <w:r>
        <w:rPr>
          <w:rFonts w:ascii="Times New Roman" w:hAnsi="Times New Roman" w:cs="Times New Roman"/>
          <w:color w:val="000000"/>
          <w:sz w:val="24"/>
          <w:szCs w:val="24"/>
        </w:rPr>
        <w:t>;</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 повышать экономическую эффективность животноводства на основе селекционно-племенной работы в производстве сельскохозяйственной продукции.</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П_2_2CN__point_2"/>
      <w:bookmarkEnd w:id="6"/>
      <w:r>
        <w:rPr>
          <w:rFonts w:ascii="Times New Roman" w:hAnsi="Times New Roman" w:cs="Times New Roman"/>
          <w:b/>
          <w:color w:val="000000"/>
          <w:sz w:val="24"/>
          <w:szCs w:val="24"/>
        </w:rPr>
        <w:t>2. Проводить конкурентную экономическую политику, направленную на достижение эффективного функционирования рынка сельскохозяйственной продукции и продуктов питания.</w:t>
      </w:r>
      <w:r>
        <w:rPr>
          <w:rFonts w:ascii="Times New Roman" w:hAnsi="Times New Roman" w:cs="Times New Roman"/>
          <w:color w:val="000000"/>
          <w:sz w:val="24"/>
          <w:szCs w:val="24"/>
        </w:rPr>
        <w:t xml:space="preserve"> Для этого Совету Министров Республики Беларусь совместно с облисполкомами и другими заинтересованными обеспечивать:</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не позднее 2020 года перехода к государственному регулированию цен только на сельскохозяйственную продукцию, закупаемую для республиканских государственных нужд;</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эффективного развития сырьевых зон по производству соответствующих видов сельскохозяйственного сырья;</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выработку в 2019 году действенного механизма стимулирования поставок сельскохозяйственной продукции для государственных нужд;</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диверсификацию экспорта сельскохозяйственной продукции и продуктов питания;</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ежегодное поддержание паритета цен на промышленную продукцию, работы (услуги), используемые сельскохозяйственными товаропроизводителями, и цен на сельскохозяйственную продукцию;</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недопущение установления межобластных и иных региональных ограничений при реализации сельскохозяйственной продукции и продуктов питания;</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ежегодное финансирование мероприятий государственных программ в агропромышленном комплексе;</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реализацию эффективных инвестиционных проектов в агропромышленном комплексе со сроком окупаемости не более 5–7 лет;</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действенных мер по исключению участия посреднических структур при закупке материально-сырьевых ресурсов, используемых в агропромышленном производстве, а также при реализации сельскохозяйственной продукции и продуктов питания.</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П_3_3CN__point_3"/>
      <w:bookmarkEnd w:id="7"/>
      <w:r>
        <w:rPr>
          <w:rFonts w:ascii="Times New Roman" w:hAnsi="Times New Roman" w:cs="Times New Roman"/>
          <w:b/>
          <w:color w:val="000000"/>
          <w:sz w:val="24"/>
          <w:szCs w:val="24"/>
        </w:rPr>
        <w:t>3. Осуществлять устойчивое развитие территории сельской местности, стимулировать занятость сельского населения и повышать уровень его жизни.</w:t>
      </w:r>
      <w:r>
        <w:rPr>
          <w:rFonts w:ascii="Times New Roman" w:hAnsi="Times New Roman" w:cs="Times New Roman"/>
          <w:color w:val="000000"/>
          <w:sz w:val="24"/>
          <w:szCs w:val="24"/>
        </w:rPr>
        <w:t xml:space="preserve"> Для этого Совету Министров Республики Беларусь совместно с облисполкомами обеспечивать:</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безусловное выполнение планов развития и благоустройства сельских населенных пунктов в рамках проекта «деревня будущего»;</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постоянной основе повышение уровня государственных социальных стандартов по обслуживанию населения, создающих комфортные условия для жизнедеятельности и проживания граждан на территории сельской местности, путем развития современной социальной, инженерной и транспортной инфраструктуры, обеспечивающей установленные нормативы (стандарты) качества жизни;</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ежегодное увеличение заработной платы в сельском хозяйстве до уровня не ниже средней по стране и ее своевременную выплату;</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содействие развитию личных подсобных хозяйств граждан, субъектов малого предпринимательства на территории сельской местности, включая крестьянские (фермерские) хозяйства;</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стимулирование создания рабочих мест в несельскохозяйственных сферах деятельности, включая агроэкотуризм, экологический туризм, народные промыслы (ремесла);</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самозанятости на территории сельской местности.</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П_4_4CN__point_4"/>
      <w:bookmarkEnd w:id="8"/>
      <w:r>
        <w:rPr>
          <w:rFonts w:ascii="Times New Roman" w:hAnsi="Times New Roman" w:cs="Times New Roman"/>
          <w:b/>
          <w:color w:val="000000"/>
          <w:sz w:val="24"/>
          <w:szCs w:val="24"/>
        </w:rPr>
        <w:t>4. Оценивать работу руководящих кадров всех уровней в сельском хозяйстве в зависимости от показателей состояния производственно-технологической, исполнительской и трудовой дисциплины, обеспечения здоровых и безопасных условий труда в возглавляемых ими областях, районах и организациях.</w:t>
      </w:r>
      <w:r>
        <w:rPr>
          <w:rFonts w:ascii="Times New Roman" w:hAnsi="Times New Roman" w:cs="Times New Roman"/>
          <w:color w:val="000000"/>
          <w:sz w:val="24"/>
          <w:szCs w:val="24"/>
        </w:rPr>
        <w:t xml:space="preserve"> В связи с этим:</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П_4_4_ПП_4_1_5CN__underpoint_4_1"/>
      <w:bookmarkEnd w:id="9"/>
      <w:r>
        <w:rPr>
          <w:rFonts w:ascii="Times New Roman" w:hAnsi="Times New Roman" w:cs="Times New Roman"/>
          <w:color w:val="000000"/>
          <w:sz w:val="24"/>
          <w:szCs w:val="24"/>
        </w:rPr>
        <w:t>4.1. руководителям сельскохозяйственных организаций:</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эффективное развитие организаций;</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научно обоснованную структуру посевных площадей сельскохозяйственных культур и отраслевые регламенты и нормативы при производстве сельскохозяйственной продукции;</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наличие ежегодно на начало зимне-стойлового периода полуторагодичного запаса травяных кормов, в том числе с использованием упаковки в полимерные материалы;</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исключить факты закладки травяных кормов в бурты;</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меры по увеличению объемов производства продукции по экологически чистым технологиям;</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поддержание порядка, благоустройство территорий и производственных площадей, сохранность имущества;</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активизировать использование механизмов добровольного страхования для защиты имущественных интересов сельскохозяйственных организаций;</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П_4_4_ПП_4_2_6CN__underpoint_4_2"/>
      <w:bookmarkEnd w:id="10"/>
      <w:r>
        <w:rPr>
          <w:rFonts w:ascii="Times New Roman" w:hAnsi="Times New Roman" w:cs="Times New Roman"/>
          <w:color w:val="000000"/>
          <w:sz w:val="24"/>
          <w:szCs w:val="24"/>
        </w:rPr>
        <w:t>4.2. возложить на руководителей сельскохозяйственных организаций персональную ответственность за выпуск и реализацию продукции, соответствующей обязательным требованиям технических нормативных правовых актов, технических регламентов Таможенного союза и Евразийского экономического союза, за эффективную эксплуатацию транспортных средств, осуществление мер по обеспечению производственно-технологической и трудовой дисциплины;</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П_4_4_ПП_4_3_7CN__underpoint_4_3"/>
      <w:bookmarkEnd w:id="11"/>
      <w:r>
        <w:rPr>
          <w:rFonts w:ascii="Times New Roman" w:hAnsi="Times New Roman" w:cs="Times New Roman"/>
          <w:color w:val="000000"/>
          <w:sz w:val="24"/>
          <w:szCs w:val="24"/>
        </w:rPr>
        <w:t>4.3. работникам сельскохозяйственных организаций:</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неукоснительно соблюдать правила внутреннего трудового распорядка, требования иных документов, регламентирующих вопросы трудовой дисциплины;</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соблюдение установленных требований к процессам производства и качеству производимой продукции, выполняемых работ.</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П_5_5CN__point_5"/>
      <w:bookmarkEnd w:id="12"/>
      <w:r>
        <w:rPr>
          <w:rFonts w:ascii="Times New Roman" w:hAnsi="Times New Roman" w:cs="Times New Roman"/>
          <w:b/>
          <w:color w:val="000000"/>
          <w:sz w:val="24"/>
          <w:szCs w:val="24"/>
        </w:rPr>
        <w:t>5. Обеспечить подготовку высококвалифицированных кадров для сельскохозяйственного производства.</w:t>
      </w:r>
      <w:r>
        <w:rPr>
          <w:rFonts w:ascii="Times New Roman" w:hAnsi="Times New Roman" w:cs="Times New Roman"/>
          <w:color w:val="000000"/>
          <w:sz w:val="24"/>
          <w:szCs w:val="24"/>
        </w:rPr>
        <w:t xml:space="preserve"> Для этого Министерству сельского хозяйства и продовольствия совместно с Министерством образования, облисполкомами и другими заинтересованными:</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ежегодно организовывать отбор абитуриентов, адаптированных к сельскому укладу жизни и производству, для получения высшего или среднего специального образования по сельскохозяйственным специальностям на условиях целевой подготовки, принимать участие в их практической подготовке и обучении, а также создавать условия труда и быта для закрепления будущих специалистов, рабочих (служащих) в организациях;</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 обновлять содержание учебно-программной документации с учетом новейших достижений науки, техники и производства, оснащать учреждения образования современной техникой и оборудованием;</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организовывать проведение с первого курса учебной (ознакомительной) практики на производстве, повышать эффективность производственной практики студентов и учащихся в сельскохозяйственных организациях;</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 обеспечивать качественный отбор кандидатов из числа лиц, достигших высоких результатов в профессиональной деятельности и обладающих управленческими навыками, для последующего их обучения по образовательным программам стажировок руководящих работников и специалистов в сельскохозяйственных организациях, имеющих наилучшие результаты по эффективности сельскохозяйственного производства. При назначении указанных кандидатов на должности руководителей обеспечить закрепление за ними ответственных руководящих работников райисполкомов для оказания содействия на начальном этапе работы;</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 организовывать работу по повышению профессиональных знаний и управленческих навыков молодых перспективных руководителей на базе сельскохозяйственных организаций, имеющих наилучшие результаты по эффективности сельскохозяйственного производства;</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постоянно совершенствовать систему подготовки специалистов, рабочих (служащих), а также систему дополнительного образования взрослых для сельского хозяйства.</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П_6_6CN__point_6"/>
      <w:bookmarkEnd w:id="13"/>
      <w:r>
        <w:rPr>
          <w:rFonts w:ascii="Times New Roman" w:hAnsi="Times New Roman" w:cs="Times New Roman"/>
          <w:color w:val="000000"/>
          <w:sz w:val="24"/>
          <w:szCs w:val="24"/>
        </w:rPr>
        <w:t>6. Совету Министров Республики Беларусь:</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формировании республиканского бюджета на очередной финансовый год предусматривать средства на реализацию положений настоящей Директивы, требующих бюджетного финансирования;</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 начиная с 2020 года, до 15 апреля докладывать Главе государства об эффективности принятых мер по реализации настоящей Директивы.</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П_7_7CN__point_7"/>
      <w:bookmarkEnd w:id="14"/>
      <w:r>
        <w:rPr>
          <w:rFonts w:ascii="Times New Roman" w:hAnsi="Times New Roman" w:cs="Times New Roman"/>
          <w:color w:val="000000"/>
          <w:sz w:val="24"/>
          <w:szCs w:val="24"/>
        </w:rPr>
        <w:t>7. Государственным органам и иным организациям обеспечивать соблюдение положений настоящей Директивы, в том числе при подготовке проектов нормативных правовых актов.</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П_8_8CN__point_8"/>
      <w:bookmarkEnd w:id="15"/>
      <w:r>
        <w:rPr>
          <w:rFonts w:ascii="Times New Roman" w:hAnsi="Times New Roman" w:cs="Times New Roman"/>
          <w:color w:val="000000"/>
          <w:sz w:val="24"/>
          <w:szCs w:val="24"/>
        </w:rPr>
        <w:t>8. Национальной академии наук Беларуси:</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совместно с облисполкомами и другими заинтересованными принимать меры по развитию селекционно-племенной работы в республике и использованию в производстве высокопродуктивных сортов сельскохозяйственных культур и пород животных;</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 осуществлять анализ выполнения организациями агропромышленного комплекса технологических регламентов и нормативов при производстве сельскохозяйственной продукции.</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П_9_9CN__point_9"/>
      <w:bookmarkEnd w:id="16"/>
      <w:r>
        <w:rPr>
          <w:rFonts w:ascii="Times New Roman" w:hAnsi="Times New Roman" w:cs="Times New Roman"/>
          <w:color w:val="000000"/>
          <w:sz w:val="24"/>
          <w:szCs w:val="24"/>
        </w:rPr>
        <w:lastRenderedPageBreak/>
        <w:t>9. Ответственность за выполнение настоящей Директивы возложить на Совет Министров Республики Беларусь, председателей обл- и райисполкомов, руководителей сельскохозяйственных организаций.</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П_10_10CN__point_10"/>
      <w:bookmarkEnd w:id="17"/>
      <w:r>
        <w:rPr>
          <w:rFonts w:ascii="Times New Roman" w:hAnsi="Times New Roman" w:cs="Times New Roman"/>
          <w:color w:val="000000"/>
          <w:sz w:val="24"/>
          <w:szCs w:val="24"/>
        </w:rPr>
        <w:t>10. Контроль за выполнением настоящей Директивы возложить на Комитет государственного контроля.</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pacing w:val="30"/>
          <w:sz w:val="24"/>
          <w:szCs w:val="24"/>
        </w:rPr>
      </w:pPr>
      <w:r>
        <w:rPr>
          <w:rFonts w:ascii="Times New Roman" w:hAnsi="Times New Roman" w:cs="Times New Roman"/>
          <w:color w:val="000000"/>
          <w:sz w:val="24"/>
          <w:szCs w:val="24"/>
        </w:rPr>
        <w:t xml:space="preserve">Учитывая общественную важность повышения престижа работы в сельском хозяйстве, стимулирования труда, укрепления трудовой дисциплины и усиления ответственности руководителей сельскохозяйственных организаций, </w:t>
      </w:r>
      <w:r>
        <w:rPr>
          <w:rFonts w:ascii="Times New Roman" w:hAnsi="Times New Roman" w:cs="Times New Roman"/>
          <w:color w:val="000000"/>
          <w:spacing w:val="30"/>
          <w:sz w:val="24"/>
          <w:szCs w:val="24"/>
        </w:rPr>
        <w:t>призываю:</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местные Советы депутатов всех уровней, Федерацию профсоюзов Беларуси, общественное объединение «Белорусский республиканский союз молодежи» активнее участвовать в популяризации труда и проживания на территории сельской местности, в обеспечении выполнения системы государственных социальных стандартов, решительнее защищать права тружеников села, оказывать содействие в борьбе с пьянством;</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коллективы работников сельскохозяйственных организаций, всех граждан содействовать реализации положений настоящей Директивы, неукоснительно выполнять требования законодательства, что будет способствовать развитию белорусского села.</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Системное решение имеющихся проблем позволит агропромышленному комплексу выйти на качественно новый уровень, обеспечит устойчивое развитие и функционирование аграрного сектора экономики, благоприятные условия для дальнейшего последовательного развития производства и экспорта важнейших видов сельскохозяйственной продукции и продуктов питания, а также будет способствовать созданию в сельском хозяйстве новых рабочих мест, обеспечивающих высокую производительность труда и рост заработной платы.</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концу 2020 года объемы производства молока в республике должны достигнуть 9 млн. тонн в год, продукции выращивания скота и птицы – 1,8 млн. тонн в год, должен быть обеспечен рост производительности труда в сельском хозяйстве на 40 процентов и уровень заработной платы в отрасли не ниже уровня, складывающегося в среднем в экономике.</w:t>
      </w:r>
    </w:p>
    <w:p w:rsidR="00037848" w:rsidRDefault="000378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037848">
        <w:tc>
          <w:tcPr>
            <w:tcW w:w="2500" w:type="pct"/>
            <w:tcBorders>
              <w:top w:val="nil"/>
              <w:left w:val="nil"/>
              <w:bottom w:val="nil"/>
              <w:right w:val="nil"/>
            </w:tcBorders>
            <w:vAlign w:val="bottom"/>
          </w:tcPr>
          <w:p w:rsidR="00037848" w:rsidRDefault="00037848">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037848" w:rsidRDefault="00037848">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037848" w:rsidRDefault="0003784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84214" w:rsidRPr="00037848" w:rsidRDefault="00984214" w:rsidP="00037848"/>
    <w:sectPr w:rsidR="00984214" w:rsidRPr="00037848" w:rsidSect="00040761">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5A" w:rsidRDefault="00050B5A">
      <w:pPr>
        <w:spacing w:after="0" w:line="240" w:lineRule="auto"/>
      </w:pPr>
      <w:r>
        <w:separator/>
      </w:r>
    </w:p>
  </w:endnote>
  <w:endnote w:type="continuationSeparator" w:id="0">
    <w:p w:rsidR="00050B5A" w:rsidRDefault="0005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037848"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18.01.2021</w:t>
          </w:r>
        </w:p>
      </w:tc>
      <w:tc>
        <w:tcPr>
          <w:tcW w:w="1381" w:type="pct"/>
        </w:tcPr>
        <w:p w:rsidR="00D96E53" w:rsidRPr="003A1B6D" w:rsidRDefault="00037848" w:rsidP="00D96E53">
          <w:pPr>
            <w:autoSpaceDE w:val="0"/>
            <w:autoSpaceDN w:val="0"/>
            <w:adjustRightInd w:val="0"/>
            <w:spacing w:after="0" w:line="240" w:lineRule="auto"/>
            <w:jc w:val="center"/>
            <w:rPr>
              <w:rFonts w:ascii="Times New Roman" w:hAnsi="Times New Roman" w:cs="Times New Roman"/>
              <w:bCs/>
              <w:color w:val="000000"/>
              <w:sz w:val="14"/>
              <w:szCs w:val="14"/>
            </w:rPr>
          </w:pPr>
          <w:r w:rsidRPr="003A1B6D">
            <w:rPr>
              <w:rFonts w:ascii="Times New Roman" w:hAnsi="Times New Roman" w:cs="Times New Roman"/>
              <w:bCs/>
              <w:color w:val="000000"/>
              <w:sz w:val="14"/>
              <w:szCs w:val="14"/>
            </w:rPr>
            <w:t xml:space="preserve">ИПС ЭКСПЕРТ © </w:t>
          </w:r>
          <w:r>
            <w:rPr>
              <w:rFonts w:ascii="Times New Roman" w:hAnsi="Times New Roman" w:cs="Times New Roman"/>
              <w:bCs/>
              <w:color w:val="000000"/>
              <w:sz w:val="14"/>
              <w:szCs w:val="14"/>
              <w:lang w:val="en-US"/>
            </w:rPr>
            <w:t>www</w:t>
          </w:r>
          <w:r w:rsidRPr="003A1B6D">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expert</w:t>
          </w:r>
          <w:r w:rsidRPr="003A1B6D">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by</w:t>
          </w:r>
        </w:p>
      </w:tc>
      <w:tc>
        <w:tcPr>
          <w:tcW w:w="1806" w:type="pct"/>
        </w:tcPr>
        <w:p w:rsidR="00D96E53" w:rsidRPr="00D96E53" w:rsidRDefault="00037848"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sidR="003A1B6D">
            <w:rPr>
              <w:rFonts w:ascii="Times New Roman" w:hAnsi="Times New Roman" w:cs="Times New Roman"/>
              <w:noProof/>
              <w:sz w:val="14"/>
              <w:szCs w:val="14"/>
            </w:rPr>
            <w:t>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sidR="003A1B6D">
            <w:rPr>
              <w:rFonts w:ascii="Times New Roman" w:hAnsi="Times New Roman" w:cs="Times New Roman"/>
              <w:noProof/>
              <w:sz w:val="14"/>
              <w:szCs w:val="14"/>
            </w:rPr>
            <w:t>6</w:t>
          </w:r>
          <w:r w:rsidRPr="00D96E53">
            <w:rPr>
              <w:rFonts w:ascii="Times New Roman" w:hAnsi="Times New Roman" w:cs="Times New Roman"/>
              <w:sz w:val="14"/>
              <w:szCs w:val="14"/>
            </w:rPr>
            <w:fldChar w:fldCharType="end"/>
          </w:r>
        </w:p>
      </w:tc>
    </w:tr>
  </w:tbl>
  <w:p w:rsidR="009E3A2F" w:rsidRPr="009D179B" w:rsidRDefault="00050B5A"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5A" w:rsidRDefault="00050B5A">
      <w:pPr>
        <w:spacing w:after="0" w:line="240" w:lineRule="auto"/>
      </w:pPr>
      <w:r>
        <w:separator/>
      </w:r>
    </w:p>
  </w:footnote>
  <w:footnote w:type="continuationSeparator" w:id="0">
    <w:p w:rsidR="00050B5A" w:rsidRDefault="0005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3A1B6D" w:rsidRDefault="00037848" w:rsidP="00B82B7A">
          <w:pPr>
            <w:autoSpaceDE w:val="0"/>
            <w:autoSpaceDN w:val="0"/>
            <w:adjustRightInd w:val="0"/>
            <w:spacing w:after="0" w:line="240" w:lineRule="auto"/>
            <w:jc w:val="both"/>
            <w:rPr>
              <w:rFonts w:ascii="Times New Roman" w:hAnsi="Times New Roman" w:cs="Times New Roman"/>
              <w:sz w:val="14"/>
              <w:szCs w:val="14"/>
            </w:rPr>
          </w:pPr>
          <w:r w:rsidRPr="003A1B6D">
            <w:rPr>
              <w:rFonts w:ascii="Times New Roman" w:hAnsi="Times New Roman" w:cs="Times New Roman"/>
              <w:sz w:val="14"/>
              <w:szCs w:val="14"/>
            </w:rPr>
            <w:t>Директива от 04.03.2019 № 6 «О развитии села и повышении эффективности аграрной отрасли»</w:t>
          </w:r>
        </w:p>
      </w:tc>
      <w:tc>
        <w:tcPr>
          <w:tcW w:w="1607" w:type="dxa"/>
        </w:tcPr>
        <w:p w:rsidR="00B84B94" w:rsidRDefault="00037848"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03.03.2021</w:t>
          </w:r>
        </w:p>
      </w:tc>
    </w:tr>
  </w:tbl>
  <w:p w:rsidR="00B84B94" w:rsidRPr="00B82B7A" w:rsidRDefault="00050B5A"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48"/>
    <w:rsid w:val="00037848"/>
    <w:rsid w:val="00050B5A"/>
    <w:rsid w:val="003A1B6D"/>
    <w:rsid w:val="00984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7B2C5-6CAD-48E0-A0F1-21FA2F1E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2256</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Повечеровская</dc:creator>
  <cp:keywords/>
  <dc:description/>
  <cp:lastModifiedBy>Вячеслав Санников</cp:lastModifiedBy>
  <cp:revision>2</cp:revision>
  <dcterms:created xsi:type="dcterms:W3CDTF">2021-03-04T10:00:00Z</dcterms:created>
  <dcterms:modified xsi:type="dcterms:W3CDTF">2021-03-04T10:00:00Z</dcterms:modified>
</cp:coreProperties>
</file>