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2E" w:rsidRPr="00C0382E" w:rsidRDefault="00C0382E" w:rsidP="00C0382E">
      <w:pPr>
        <w:suppressAutoHyphens/>
        <w:ind w:left="2977" w:right="-58" w:firstLine="0"/>
        <w:rPr>
          <w:rFonts w:ascii="Cambria" w:eastAsia="Times New Roman" w:hAnsi="Cambria"/>
          <w:b/>
          <w:color w:val="595959" w:themeColor="text1" w:themeTint="A6"/>
          <w:sz w:val="28"/>
          <w:szCs w:val="17"/>
          <w:lang w:eastAsia="ru-RU"/>
        </w:rPr>
      </w:pPr>
      <w:bookmarkStart w:id="0" w:name="_GoBack"/>
      <w:bookmarkEnd w:id="0"/>
      <w:r w:rsidRPr="00C0382E">
        <w:rPr>
          <w:rFonts w:ascii="Cambria" w:eastAsia="Times New Roman" w:hAnsi="Cambria"/>
          <w:b/>
          <w:noProof/>
          <w:color w:val="595959" w:themeColor="text1" w:themeTint="A6"/>
          <w:sz w:val="28"/>
          <w:szCs w:val="1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-29845</wp:posOffset>
            </wp:positionV>
            <wp:extent cx="1120775" cy="1308100"/>
            <wp:effectExtent l="19050" t="0" r="3175" b="0"/>
            <wp:wrapNone/>
            <wp:docPr id="1" name="Рисунок 1" descr="D:\Emma_рабочая\знак аккредитации\знак аккредитации_новый\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mma_рабочая\знак аккредитации\знак аккредитации_новый\цветн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211" b="8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382E">
        <w:rPr>
          <w:rFonts w:ascii="Cambria" w:eastAsia="Times New Roman" w:hAnsi="Cambria"/>
          <w:b/>
          <w:color w:val="595959" w:themeColor="text1" w:themeTint="A6"/>
          <w:sz w:val="28"/>
          <w:szCs w:val="17"/>
          <w:lang w:eastAsia="ru-RU"/>
        </w:rPr>
        <w:t>РЕСПУБЛИКАНСКОЕ УНИТАРНОЕ ПРЕДПРИЯТИЕ</w:t>
      </w:r>
    </w:p>
    <w:p w:rsidR="00C0382E" w:rsidRPr="00C0382E" w:rsidRDefault="00C0382E" w:rsidP="00C0382E">
      <w:pPr>
        <w:spacing w:before="40" w:after="40"/>
        <w:ind w:left="2977" w:firstLine="0"/>
        <w:rPr>
          <w:rFonts w:ascii="Cambria" w:eastAsia="Times New Roman" w:hAnsi="Cambria"/>
          <w:b/>
          <w:color w:val="595959" w:themeColor="text1" w:themeTint="A6"/>
          <w:sz w:val="44"/>
          <w:szCs w:val="26"/>
          <w:lang w:eastAsia="ru-RU"/>
        </w:rPr>
      </w:pPr>
      <w:r w:rsidRPr="00C0382E">
        <w:rPr>
          <w:rFonts w:ascii="Cambria" w:eastAsia="Times New Roman" w:hAnsi="Cambria"/>
          <w:b/>
          <w:color w:val="595959" w:themeColor="text1" w:themeTint="A6"/>
          <w:sz w:val="44"/>
          <w:szCs w:val="26"/>
          <w:lang w:eastAsia="ru-RU"/>
        </w:rPr>
        <w:t>БЕЛОРУССКИЙ</w:t>
      </w:r>
    </w:p>
    <w:p w:rsidR="00C0382E" w:rsidRPr="00C0382E" w:rsidRDefault="00C0382E" w:rsidP="00C0382E">
      <w:pPr>
        <w:spacing w:before="40" w:after="40"/>
        <w:ind w:left="2977" w:firstLine="0"/>
        <w:rPr>
          <w:rFonts w:ascii="Cambria" w:eastAsia="Times New Roman" w:hAnsi="Cambria"/>
          <w:b/>
          <w:color w:val="595959" w:themeColor="text1" w:themeTint="A6"/>
          <w:sz w:val="44"/>
          <w:szCs w:val="26"/>
          <w:lang w:eastAsia="ru-RU"/>
        </w:rPr>
      </w:pPr>
      <w:r w:rsidRPr="00C0382E">
        <w:rPr>
          <w:rFonts w:ascii="Cambria" w:eastAsia="Times New Roman" w:hAnsi="Cambria"/>
          <w:b/>
          <w:color w:val="595959" w:themeColor="text1" w:themeTint="A6"/>
          <w:sz w:val="44"/>
          <w:szCs w:val="26"/>
          <w:lang w:eastAsia="ru-RU"/>
        </w:rPr>
        <w:t>ГОСУДАРСТВЕННЫЙ</w:t>
      </w:r>
    </w:p>
    <w:p w:rsidR="00C0382E" w:rsidRPr="00C0382E" w:rsidRDefault="00C0382E" w:rsidP="00C0382E">
      <w:pPr>
        <w:spacing w:before="40" w:after="40"/>
        <w:ind w:left="2977" w:firstLine="0"/>
        <w:rPr>
          <w:rFonts w:ascii="Cambria" w:eastAsia="Times New Roman" w:hAnsi="Cambria"/>
          <w:color w:val="595959" w:themeColor="text1" w:themeTint="A6"/>
          <w:sz w:val="44"/>
          <w:szCs w:val="26"/>
          <w:lang w:eastAsia="ru-RU"/>
        </w:rPr>
      </w:pPr>
      <w:r w:rsidRPr="00C0382E">
        <w:rPr>
          <w:rFonts w:ascii="Cambria" w:eastAsia="Times New Roman" w:hAnsi="Cambria"/>
          <w:b/>
          <w:color w:val="595959" w:themeColor="text1" w:themeTint="A6"/>
          <w:sz w:val="44"/>
          <w:szCs w:val="26"/>
          <w:lang w:eastAsia="ru-RU"/>
        </w:rPr>
        <w:t>ЦЕНТР АККРЕДИТАЦИИ</w:t>
      </w:r>
    </w:p>
    <w:p w:rsidR="00C0382E" w:rsidRPr="00780B9C" w:rsidRDefault="00E02BBA" w:rsidP="00C0382E">
      <w:pPr>
        <w:ind w:firstLine="0"/>
        <w:jc w:val="both"/>
        <w:rPr>
          <w:rFonts w:ascii="Cambria" w:eastAsia="Times New Roman" w:hAnsi="Cambria"/>
          <w:color w:val="000000"/>
          <w:sz w:val="18"/>
          <w:szCs w:val="20"/>
          <w:lang w:eastAsia="ru-RU"/>
        </w:rPr>
      </w:pPr>
      <w:r>
        <w:rPr>
          <w:rFonts w:ascii="Cambria" w:eastAsia="Times New Roman" w:hAnsi="Cambria"/>
          <w:b/>
          <w:noProof/>
          <w:color w:val="000000"/>
          <w:sz w:val="24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64770</wp:posOffset>
                </wp:positionV>
                <wp:extent cx="5500370" cy="635"/>
                <wp:effectExtent l="13335" t="7620" r="10795" b="1079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03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51.3pt;margin-top:5.1pt;width:433.1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"/>
            </w:pict>
          </mc:Fallback>
        </mc:AlternateContent>
      </w:r>
      <w:r>
        <w:rPr>
          <w:rFonts w:ascii="Cambria" w:eastAsia="Times New Roman" w:hAnsi="Cambria"/>
          <w:b/>
          <w:noProof/>
          <w:color w:val="000000"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116205</wp:posOffset>
                </wp:positionV>
                <wp:extent cx="6455410" cy="0"/>
                <wp:effectExtent l="12065" t="11430" r="9525" b="762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2.7pt;margin-top:9.15pt;width:508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uTX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" strokecolor="white"/>
            </w:pict>
          </mc:Fallback>
        </mc:AlternateContent>
      </w:r>
      <w:r>
        <w:rPr>
          <w:rFonts w:ascii="Cambria" w:eastAsia="Times New Roman" w:hAnsi="Cambria"/>
          <w:b/>
          <w:noProof/>
          <w:color w:val="000000"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64770</wp:posOffset>
                </wp:positionV>
                <wp:extent cx="6455410" cy="635"/>
                <wp:effectExtent l="12065" t="7620" r="9525" b="107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5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2.7pt;margin-top:5.1pt;width:508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V9Ig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" strokecolor="white"/>
            </w:pict>
          </mc:Fallback>
        </mc:AlternateContent>
      </w:r>
    </w:p>
    <w:p w:rsidR="00C0382E" w:rsidRDefault="00C0382E" w:rsidP="00C0382E">
      <w:pPr>
        <w:ind w:firstLine="0"/>
      </w:pPr>
    </w:p>
    <w:p w:rsidR="00C0382E" w:rsidRPr="00664457" w:rsidRDefault="00C0382E" w:rsidP="00C0382E">
      <w:pPr>
        <w:ind w:firstLine="0"/>
        <w:rPr>
          <w:sz w:val="10"/>
        </w:rPr>
      </w:pPr>
    </w:p>
    <w:p w:rsidR="00816EE4" w:rsidRPr="0029192D" w:rsidRDefault="00816EE4" w:rsidP="00C0382E">
      <w:pPr>
        <w:ind w:firstLine="0"/>
        <w:jc w:val="center"/>
        <w:rPr>
          <w:rFonts w:ascii="Cambria" w:eastAsia="Times New Roman" w:hAnsi="Cambria"/>
          <w:b/>
          <w:color w:val="000000"/>
          <w:sz w:val="40"/>
          <w:szCs w:val="32"/>
          <w:lang w:eastAsia="ru-RU"/>
        </w:rPr>
      </w:pPr>
    </w:p>
    <w:p w:rsidR="00C0382E" w:rsidRPr="00C0382E" w:rsidRDefault="00C0382E" w:rsidP="00C0382E">
      <w:pPr>
        <w:spacing w:line="276" w:lineRule="auto"/>
        <w:ind w:firstLine="0"/>
        <w:jc w:val="center"/>
        <w:rPr>
          <w:rFonts w:ascii="Cambria" w:eastAsia="Times New Roman" w:hAnsi="Cambria"/>
          <w:b/>
          <w:color w:val="595959" w:themeColor="text1" w:themeTint="A6"/>
          <w:sz w:val="32"/>
          <w:szCs w:val="32"/>
          <w:lang w:eastAsia="ru-RU"/>
        </w:rPr>
      </w:pPr>
      <w:r w:rsidRPr="00C0382E">
        <w:rPr>
          <w:rFonts w:ascii="Cambria" w:eastAsia="Times New Roman" w:hAnsi="Cambria"/>
          <w:b/>
          <w:color w:val="595959" w:themeColor="text1" w:themeTint="A6"/>
          <w:sz w:val="40"/>
          <w:szCs w:val="32"/>
          <w:lang w:eastAsia="ru-RU"/>
        </w:rPr>
        <w:t>ПРОГРАММА КОНФЕРЕНЦИИ</w:t>
      </w:r>
      <w:r>
        <w:rPr>
          <w:rFonts w:ascii="Cambria" w:eastAsia="Times New Roman" w:hAnsi="Cambria"/>
          <w:b/>
          <w:color w:val="595959" w:themeColor="text1" w:themeTint="A6"/>
          <w:sz w:val="40"/>
          <w:szCs w:val="32"/>
          <w:lang w:eastAsia="ru-RU"/>
        </w:rPr>
        <w:t>,</w:t>
      </w:r>
    </w:p>
    <w:p w:rsidR="00C0382E" w:rsidRDefault="00C0382E" w:rsidP="00C0382E">
      <w:pPr>
        <w:spacing w:line="276" w:lineRule="auto"/>
        <w:ind w:firstLine="0"/>
        <w:jc w:val="center"/>
        <w:rPr>
          <w:rFonts w:ascii="Cambria" w:eastAsia="Times New Roman" w:hAnsi="Cambria"/>
          <w:b/>
          <w:color w:val="595959" w:themeColor="text1" w:themeTint="A6"/>
          <w:sz w:val="32"/>
          <w:szCs w:val="32"/>
          <w:lang w:eastAsia="ru-RU"/>
        </w:rPr>
      </w:pPr>
    </w:p>
    <w:p w:rsidR="00C0382E" w:rsidRDefault="00C0382E" w:rsidP="00C0382E">
      <w:pPr>
        <w:spacing w:line="276" w:lineRule="auto"/>
        <w:ind w:firstLine="0"/>
        <w:jc w:val="center"/>
        <w:rPr>
          <w:rFonts w:ascii="Cambria" w:eastAsia="Times New Roman" w:hAnsi="Cambria"/>
          <w:b/>
          <w:color w:val="595959" w:themeColor="text1" w:themeTint="A6"/>
          <w:sz w:val="32"/>
          <w:szCs w:val="32"/>
          <w:lang w:eastAsia="ru-RU"/>
        </w:rPr>
      </w:pPr>
      <w:r w:rsidRPr="00C0382E">
        <w:rPr>
          <w:rFonts w:ascii="Cambria" w:eastAsia="Times New Roman" w:hAnsi="Cambria"/>
          <w:b/>
          <w:color w:val="595959" w:themeColor="text1" w:themeTint="A6"/>
          <w:sz w:val="32"/>
          <w:szCs w:val="32"/>
          <w:lang w:eastAsia="ru-RU"/>
        </w:rPr>
        <w:t>ПОСВЯЩЕННОЙ МЕЖДУНАРОДНОМУ</w:t>
      </w:r>
    </w:p>
    <w:p w:rsidR="00C0382E" w:rsidRPr="00C0382E" w:rsidRDefault="00C0382E" w:rsidP="00C0382E">
      <w:pPr>
        <w:spacing w:line="276" w:lineRule="auto"/>
        <w:ind w:firstLine="0"/>
        <w:jc w:val="center"/>
        <w:rPr>
          <w:rFonts w:ascii="Cambria" w:eastAsia="Times New Roman" w:hAnsi="Cambria"/>
          <w:b/>
          <w:color w:val="595959" w:themeColor="text1" w:themeTint="A6"/>
          <w:sz w:val="32"/>
          <w:szCs w:val="32"/>
          <w:lang w:eastAsia="ru-RU"/>
        </w:rPr>
      </w:pPr>
      <w:r w:rsidRPr="00C0382E">
        <w:rPr>
          <w:rFonts w:ascii="Cambria" w:eastAsia="Times New Roman" w:hAnsi="Cambria"/>
          <w:b/>
          <w:color w:val="595959" w:themeColor="text1" w:themeTint="A6"/>
          <w:sz w:val="32"/>
          <w:szCs w:val="32"/>
          <w:lang w:eastAsia="ru-RU"/>
        </w:rPr>
        <w:t>ДНЮ АККРЕДИТАЦИИ</w:t>
      </w:r>
      <w:r>
        <w:rPr>
          <w:rFonts w:ascii="Cambria" w:eastAsia="Times New Roman" w:hAnsi="Cambria"/>
          <w:b/>
          <w:color w:val="595959" w:themeColor="text1" w:themeTint="A6"/>
          <w:sz w:val="32"/>
          <w:szCs w:val="32"/>
          <w:lang w:eastAsia="ru-RU"/>
        </w:rPr>
        <w:t xml:space="preserve"> 2014 ГОДА</w:t>
      </w:r>
    </w:p>
    <w:p w:rsidR="00C0382E" w:rsidRPr="00C0382E" w:rsidRDefault="00C0382E" w:rsidP="00C0382E">
      <w:pPr>
        <w:spacing w:line="276" w:lineRule="auto"/>
        <w:ind w:firstLine="0"/>
        <w:jc w:val="center"/>
        <w:rPr>
          <w:rFonts w:ascii="Cambria" w:eastAsia="Times New Roman" w:hAnsi="Cambria"/>
          <w:b/>
          <w:color w:val="0000FF"/>
          <w:sz w:val="44"/>
          <w:szCs w:val="32"/>
          <w:lang w:eastAsia="ru-RU"/>
        </w:rPr>
      </w:pPr>
    </w:p>
    <w:p w:rsidR="00C0382E" w:rsidRPr="00C0382E" w:rsidRDefault="00C0382E" w:rsidP="00C0382E">
      <w:pPr>
        <w:spacing w:line="276" w:lineRule="auto"/>
        <w:ind w:firstLine="0"/>
        <w:jc w:val="center"/>
        <w:rPr>
          <w:rFonts w:ascii="Cambria" w:eastAsia="Times New Roman" w:hAnsi="Cambria"/>
          <w:b/>
          <w:color w:val="595959" w:themeColor="text1" w:themeTint="A6"/>
          <w:sz w:val="56"/>
          <w:szCs w:val="32"/>
          <w:lang w:eastAsia="ru-RU"/>
        </w:rPr>
      </w:pPr>
      <w:r w:rsidRPr="00C0382E">
        <w:rPr>
          <w:rFonts w:ascii="Cambria" w:eastAsia="Times New Roman" w:hAnsi="Cambria"/>
          <w:b/>
          <w:color w:val="595959" w:themeColor="text1" w:themeTint="A6"/>
          <w:sz w:val="56"/>
          <w:szCs w:val="32"/>
          <w:lang w:eastAsia="ru-RU"/>
        </w:rPr>
        <w:t>АККРЕДИТАЦИЯ:</w:t>
      </w:r>
    </w:p>
    <w:p w:rsidR="00C0382E" w:rsidRPr="00C0382E" w:rsidRDefault="00C0382E" w:rsidP="00C0382E">
      <w:pPr>
        <w:spacing w:line="276" w:lineRule="auto"/>
        <w:ind w:firstLine="0"/>
        <w:jc w:val="center"/>
        <w:rPr>
          <w:rFonts w:ascii="Cambria" w:eastAsia="Times New Roman" w:hAnsi="Cambria"/>
          <w:b/>
          <w:color w:val="595959" w:themeColor="text1" w:themeTint="A6"/>
          <w:sz w:val="56"/>
          <w:szCs w:val="32"/>
          <w:lang w:eastAsia="ru-RU"/>
        </w:rPr>
      </w:pPr>
      <w:r w:rsidRPr="00C0382E">
        <w:rPr>
          <w:rFonts w:ascii="Cambria" w:eastAsia="Times New Roman" w:hAnsi="Cambria"/>
          <w:b/>
          <w:color w:val="595959" w:themeColor="text1" w:themeTint="A6"/>
          <w:sz w:val="56"/>
          <w:szCs w:val="32"/>
          <w:lang w:eastAsia="ru-RU"/>
        </w:rPr>
        <w:t>ПУТЬ К ДОВЕРИЮ</w:t>
      </w:r>
    </w:p>
    <w:p w:rsidR="00C0382E" w:rsidRPr="0029192D" w:rsidRDefault="00C0382E" w:rsidP="00C0382E">
      <w:pPr>
        <w:ind w:firstLine="0"/>
        <w:jc w:val="center"/>
        <w:rPr>
          <w:rFonts w:asciiTheme="majorHAnsi" w:hAnsiTheme="majorHAnsi" w:cs="Arial"/>
          <w:b/>
          <w:bCs/>
          <w:color w:val="1F497D"/>
          <w:sz w:val="28"/>
          <w:szCs w:val="28"/>
        </w:rPr>
      </w:pPr>
    </w:p>
    <w:p w:rsidR="00816EE4" w:rsidRPr="0029192D" w:rsidRDefault="00F43AE4" w:rsidP="00C0382E">
      <w:pPr>
        <w:ind w:firstLine="0"/>
        <w:jc w:val="center"/>
        <w:rPr>
          <w:rFonts w:asciiTheme="majorHAnsi" w:hAnsiTheme="majorHAnsi" w:cs="Arial"/>
          <w:b/>
          <w:bCs/>
          <w:color w:val="1F497D"/>
          <w:sz w:val="28"/>
          <w:szCs w:val="28"/>
        </w:rPr>
      </w:pPr>
      <w:r>
        <w:rPr>
          <w:rFonts w:asciiTheme="majorHAnsi" w:hAnsiTheme="majorHAnsi" w:cs="Arial"/>
          <w:b/>
          <w:bCs/>
          <w:noProof/>
          <w:color w:val="1F497D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1521671</wp:posOffset>
            </wp:positionH>
            <wp:positionV relativeFrom="paragraph">
              <wp:posOffset>90170</wp:posOffset>
            </wp:positionV>
            <wp:extent cx="3706283" cy="3683000"/>
            <wp:effectExtent l="19050" t="0" r="8467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283" cy="368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EE4" w:rsidRPr="00B76B5C" w:rsidRDefault="00816EE4" w:rsidP="00C0382E">
      <w:pPr>
        <w:ind w:firstLine="0"/>
        <w:jc w:val="center"/>
        <w:rPr>
          <w:rFonts w:asciiTheme="majorHAnsi" w:hAnsiTheme="majorHAnsi" w:cs="Arial"/>
          <w:b/>
          <w:bCs/>
          <w:color w:val="1F497D"/>
          <w:sz w:val="28"/>
          <w:szCs w:val="28"/>
        </w:rPr>
      </w:pPr>
    </w:p>
    <w:p w:rsidR="00F43AE4" w:rsidRPr="00B76B5C" w:rsidRDefault="00F43AE4" w:rsidP="00C0382E">
      <w:pPr>
        <w:ind w:firstLine="0"/>
        <w:jc w:val="center"/>
        <w:rPr>
          <w:rFonts w:asciiTheme="majorHAnsi" w:hAnsiTheme="majorHAnsi" w:cs="Arial"/>
          <w:b/>
          <w:bCs/>
          <w:color w:val="1F497D"/>
          <w:sz w:val="28"/>
          <w:szCs w:val="28"/>
        </w:rPr>
      </w:pPr>
    </w:p>
    <w:p w:rsidR="00F43AE4" w:rsidRPr="00B76B5C" w:rsidRDefault="00F43AE4" w:rsidP="00C0382E">
      <w:pPr>
        <w:ind w:firstLine="0"/>
        <w:jc w:val="center"/>
        <w:rPr>
          <w:rFonts w:asciiTheme="majorHAnsi" w:hAnsiTheme="majorHAnsi" w:cs="Arial"/>
          <w:b/>
          <w:bCs/>
          <w:color w:val="1F497D"/>
          <w:sz w:val="28"/>
          <w:szCs w:val="28"/>
        </w:rPr>
      </w:pPr>
    </w:p>
    <w:p w:rsidR="00F43AE4" w:rsidRPr="00B76B5C" w:rsidRDefault="00F43AE4" w:rsidP="00C0382E">
      <w:pPr>
        <w:ind w:firstLine="0"/>
        <w:jc w:val="center"/>
        <w:rPr>
          <w:rFonts w:asciiTheme="majorHAnsi" w:hAnsiTheme="majorHAnsi" w:cs="Arial"/>
          <w:b/>
          <w:bCs/>
          <w:color w:val="1F497D"/>
          <w:sz w:val="28"/>
          <w:szCs w:val="28"/>
        </w:rPr>
      </w:pPr>
    </w:p>
    <w:p w:rsidR="00F43AE4" w:rsidRPr="00B76B5C" w:rsidRDefault="00F43AE4" w:rsidP="00C0382E">
      <w:pPr>
        <w:ind w:firstLine="0"/>
        <w:jc w:val="center"/>
        <w:rPr>
          <w:rFonts w:asciiTheme="majorHAnsi" w:hAnsiTheme="majorHAnsi" w:cs="Arial"/>
          <w:b/>
          <w:bCs/>
          <w:color w:val="1F497D"/>
          <w:sz w:val="28"/>
          <w:szCs w:val="28"/>
        </w:rPr>
      </w:pPr>
    </w:p>
    <w:p w:rsidR="00F43AE4" w:rsidRPr="00B76B5C" w:rsidRDefault="00F43AE4" w:rsidP="00C0382E">
      <w:pPr>
        <w:ind w:firstLine="0"/>
        <w:jc w:val="center"/>
        <w:rPr>
          <w:rFonts w:asciiTheme="majorHAnsi" w:hAnsiTheme="majorHAnsi" w:cs="Arial"/>
          <w:b/>
          <w:bCs/>
          <w:color w:val="1F497D"/>
          <w:sz w:val="28"/>
          <w:szCs w:val="28"/>
        </w:rPr>
      </w:pPr>
    </w:p>
    <w:p w:rsidR="00F43AE4" w:rsidRPr="00B76B5C" w:rsidRDefault="00F43AE4" w:rsidP="00C0382E">
      <w:pPr>
        <w:ind w:firstLine="0"/>
        <w:jc w:val="center"/>
        <w:rPr>
          <w:rFonts w:asciiTheme="majorHAnsi" w:hAnsiTheme="majorHAnsi" w:cs="Arial"/>
          <w:b/>
          <w:bCs/>
          <w:color w:val="1F497D"/>
          <w:sz w:val="28"/>
          <w:szCs w:val="28"/>
        </w:rPr>
      </w:pPr>
    </w:p>
    <w:p w:rsidR="00F43AE4" w:rsidRPr="00B76B5C" w:rsidRDefault="00F43AE4" w:rsidP="00C0382E">
      <w:pPr>
        <w:ind w:firstLine="0"/>
        <w:jc w:val="center"/>
        <w:rPr>
          <w:rFonts w:asciiTheme="majorHAnsi" w:hAnsiTheme="majorHAnsi" w:cs="Arial"/>
          <w:b/>
          <w:bCs/>
          <w:color w:val="1F497D"/>
          <w:sz w:val="28"/>
          <w:szCs w:val="28"/>
        </w:rPr>
      </w:pPr>
    </w:p>
    <w:p w:rsidR="00F43AE4" w:rsidRPr="00B76B5C" w:rsidRDefault="00F43AE4" w:rsidP="00C0382E">
      <w:pPr>
        <w:ind w:firstLine="0"/>
        <w:jc w:val="center"/>
        <w:rPr>
          <w:rFonts w:asciiTheme="majorHAnsi" w:hAnsiTheme="majorHAnsi" w:cs="Arial"/>
          <w:b/>
          <w:bCs/>
          <w:color w:val="1F497D"/>
          <w:sz w:val="28"/>
          <w:szCs w:val="28"/>
        </w:rPr>
      </w:pPr>
    </w:p>
    <w:p w:rsidR="00F43AE4" w:rsidRPr="00B76B5C" w:rsidRDefault="00F43AE4" w:rsidP="00C0382E">
      <w:pPr>
        <w:ind w:firstLine="0"/>
        <w:jc w:val="center"/>
        <w:rPr>
          <w:rFonts w:asciiTheme="majorHAnsi" w:hAnsiTheme="majorHAnsi" w:cs="Arial"/>
          <w:b/>
          <w:bCs/>
          <w:color w:val="1F497D"/>
          <w:sz w:val="28"/>
          <w:szCs w:val="28"/>
        </w:rPr>
      </w:pPr>
    </w:p>
    <w:p w:rsidR="00F43AE4" w:rsidRPr="00B76B5C" w:rsidRDefault="00F43AE4" w:rsidP="00C0382E">
      <w:pPr>
        <w:ind w:firstLine="0"/>
        <w:jc w:val="center"/>
        <w:rPr>
          <w:rFonts w:asciiTheme="majorHAnsi" w:hAnsiTheme="majorHAnsi" w:cs="Arial"/>
          <w:b/>
          <w:bCs/>
          <w:color w:val="1F497D"/>
          <w:sz w:val="28"/>
          <w:szCs w:val="28"/>
        </w:rPr>
      </w:pPr>
    </w:p>
    <w:p w:rsidR="00F43AE4" w:rsidRPr="00B76B5C" w:rsidRDefault="00F43AE4" w:rsidP="00C0382E">
      <w:pPr>
        <w:ind w:firstLine="0"/>
        <w:jc w:val="center"/>
        <w:rPr>
          <w:rFonts w:asciiTheme="majorHAnsi" w:hAnsiTheme="majorHAnsi" w:cs="Arial"/>
          <w:b/>
          <w:bCs/>
          <w:color w:val="1F497D"/>
          <w:sz w:val="28"/>
          <w:szCs w:val="28"/>
        </w:rPr>
      </w:pPr>
    </w:p>
    <w:p w:rsidR="00F43AE4" w:rsidRPr="00B76B5C" w:rsidRDefault="00F43AE4" w:rsidP="00C0382E">
      <w:pPr>
        <w:ind w:firstLine="0"/>
        <w:jc w:val="center"/>
        <w:rPr>
          <w:rFonts w:asciiTheme="majorHAnsi" w:hAnsiTheme="majorHAnsi" w:cs="Arial"/>
          <w:b/>
          <w:bCs/>
          <w:color w:val="1F497D"/>
          <w:sz w:val="28"/>
          <w:szCs w:val="28"/>
        </w:rPr>
      </w:pPr>
    </w:p>
    <w:p w:rsidR="00F43AE4" w:rsidRPr="00F43AE4" w:rsidRDefault="00F43AE4" w:rsidP="00C0382E">
      <w:pPr>
        <w:ind w:firstLine="0"/>
        <w:jc w:val="center"/>
        <w:rPr>
          <w:rFonts w:asciiTheme="majorHAnsi" w:hAnsiTheme="majorHAnsi" w:cs="Arial"/>
          <w:b/>
          <w:bCs/>
          <w:color w:val="1F497D"/>
          <w:sz w:val="28"/>
          <w:szCs w:val="28"/>
        </w:rPr>
      </w:pPr>
    </w:p>
    <w:p w:rsidR="00F43AE4" w:rsidRPr="00B76B5C" w:rsidRDefault="00F43AE4" w:rsidP="00C0382E">
      <w:pPr>
        <w:ind w:firstLine="0"/>
        <w:jc w:val="center"/>
        <w:rPr>
          <w:rFonts w:asciiTheme="majorHAnsi" w:hAnsiTheme="majorHAnsi" w:cs="Arial"/>
          <w:b/>
          <w:bCs/>
          <w:color w:val="1F497D"/>
          <w:sz w:val="28"/>
          <w:szCs w:val="28"/>
        </w:rPr>
      </w:pPr>
    </w:p>
    <w:p w:rsidR="00C0382E" w:rsidRPr="0029192D" w:rsidRDefault="00C0382E" w:rsidP="00C0382E">
      <w:pPr>
        <w:ind w:firstLine="0"/>
        <w:jc w:val="center"/>
        <w:rPr>
          <w:rFonts w:asciiTheme="majorHAnsi" w:hAnsiTheme="majorHAnsi" w:cs="Arial"/>
          <w:b/>
          <w:bCs/>
          <w:color w:val="1F497D"/>
          <w:sz w:val="28"/>
          <w:szCs w:val="28"/>
        </w:rPr>
      </w:pPr>
    </w:p>
    <w:p w:rsidR="00F43AE4" w:rsidRPr="00B76B5C" w:rsidRDefault="00F43AE4" w:rsidP="00C0382E">
      <w:pPr>
        <w:ind w:firstLine="0"/>
        <w:jc w:val="center"/>
        <w:rPr>
          <w:rFonts w:asciiTheme="majorHAnsi" w:hAnsiTheme="majorHAnsi" w:cs="Arial"/>
          <w:b/>
          <w:bCs/>
          <w:color w:val="595959" w:themeColor="text1" w:themeTint="A6"/>
          <w:sz w:val="28"/>
          <w:szCs w:val="28"/>
        </w:rPr>
      </w:pPr>
    </w:p>
    <w:p w:rsidR="00F43AE4" w:rsidRPr="00B76B5C" w:rsidRDefault="00F43AE4" w:rsidP="00C0382E">
      <w:pPr>
        <w:ind w:firstLine="0"/>
        <w:jc w:val="center"/>
        <w:rPr>
          <w:rFonts w:asciiTheme="majorHAnsi" w:hAnsiTheme="majorHAnsi" w:cs="Arial"/>
          <w:b/>
          <w:bCs/>
          <w:color w:val="595959" w:themeColor="text1" w:themeTint="A6"/>
          <w:sz w:val="28"/>
          <w:szCs w:val="28"/>
        </w:rPr>
      </w:pPr>
    </w:p>
    <w:p w:rsidR="00F43AE4" w:rsidRPr="00B76B5C" w:rsidRDefault="00F43AE4" w:rsidP="00C0382E">
      <w:pPr>
        <w:ind w:firstLine="0"/>
        <w:jc w:val="center"/>
        <w:rPr>
          <w:rFonts w:asciiTheme="majorHAnsi" w:hAnsiTheme="majorHAnsi" w:cs="Arial"/>
          <w:b/>
          <w:bCs/>
          <w:color w:val="595959" w:themeColor="text1" w:themeTint="A6"/>
          <w:sz w:val="28"/>
          <w:szCs w:val="28"/>
        </w:rPr>
      </w:pPr>
    </w:p>
    <w:p w:rsidR="00816EE4" w:rsidRDefault="00C0382E" w:rsidP="00C0382E">
      <w:pPr>
        <w:ind w:firstLine="0"/>
        <w:jc w:val="center"/>
        <w:rPr>
          <w:rFonts w:asciiTheme="majorHAnsi" w:hAnsiTheme="majorHAnsi" w:cs="Arial"/>
          <w:b/>
          <w:bCs/>
          <w:color w:val="595959" w:themeColor="text1" w:themeTint="A6"/>
          <w:sz w:val="28"/>
          <w:szCs w:val="28"/>
        </w:rPr>
      </w:pPr>
      <w:r w:rsidRPr="00C0382E">
        <w:rPr>
          <w:rFonts w:asciiTheme="majorHAnsi" w:hAnsiTheme="majorHAnsi" w:cs="Arial"/>
          <w:b/>
          <w:bCs/>
          <w:color w:val="595959" w:themeColor="text1" w:themeTint="A6"/>
          <w:sz w:val="28"/>
          <w:szCs w:val="28"/>
        </w:rPr>
        <w:t>5 июня 2014г.</w:t>
      </w:r>
    </w:p>
    <w:p w:rsidR="00C0382E" w:rsidRDefault="00C0382E" w:rsidP="00C0382E">
      <w:pPr>
        <w:ind w:firstLine="0"/>
        <w:jc w:val="center"/>
        <w:rPr>
          <w:rFonts w:asciiTheme="majorHAnsi" w:hAnsiTheme="majorHAnsi" w:cs="Arial"/>
          <w:b/>
          <w:bCs/>
          <w:color w:val="595959" w:themeColor="text1" w:themeTint="A6"/>
          <w:sz w:val="28"/>
          <w:szCs w:val="28"/>
        </w:rPr>
      </w:pPr>
      <w:proofErr w:type="spellStart"/>
      <w:r>
        <w:rPr>
          <w:rFonts w:asciiTheme="majorHAnsi" w:hAnsiTheme="majorHAnsi" w:cs="Arial"/>
          <w:b/>
          <w:bCs/>
          <w:color w:val="595959" w:themeColor="text1" w:themeTint="A6"/>
          <w:sz w:val="28"/>
          <w:szCs w:val="28"/>
        </w:rPr>
        <w:t>г</w:t>
      </w:r>
      <w:proofErr w:type="gramStart"/>
      <w:r w:rsidRPr="00C0382E">
        <w:rPr>
          <w:rFonts w:asciiTheme="majorHAnsi" w:hAnsiTheme="majorHAnsi" w:cs="Arial"/>
          <w:b/>
          <w:bCs/>
          <w:color w:val="595959" w:themeColor="text1" w:themeTint="A6"/>
          <w:sz w:val="28"/>
          <w:szCs w:val="28"/>
        </w:rPr>
        <w:t>.М</w:t>
      </w:r>
      <w:proofErr w:type="gramEnd"/>
      <w:r w:rsidRPr="00C0382E">
        <w:rPr>
          <w:rFonts w:asciiTheme="majorHAnsi" w:hAnsiTheme="majorHAnsi" w:cs="Arial"/>
          <w:b/>
          <w:bCs/>
          <w:color w:val="595959" w:themeColor="text1" w:themeTint="A6"/>
          <w:sz w:val="28"/>
          <w:szCs w:val="28"/>
        </w:rPr>
        <w:t>инск</w:t>
      </w:r>
      <w:proofErr w:type="spellEnd"/>
    </w:p>
    <w:p w:rsidR="00C0382E" w:rsidRDefault="00C0382E">
      <w:pPr>
        <w:spacing w:after="200" w:line="276" w:lineRule="auto"/>
        <w:ind w:firstLine="0"/>
        <w:rPr>
          <w:rFonts w:asciiTheme="majorHAnsi" w:hAnsiTheme="majorHAnsi" w:cs="Arial"/>
          <w:b/>
          <w:bCs/>
          <w:color w:val="595959" w:themeColor="text1" w:themeTint="A6"/>
          <w:sz w:val="28"/>
          <w:szCs w:val="28"/>
        </w:rPr>
      </w:pPr>
      <w:r>
        <w:rPr>
          <w:rFonts w:asciiTheme="majorHAnsi" w:hAnsiTheme="majorHAnsi" w:cs="Arial"/>
          <w:b/>
          <w:bCs/>
          <w:color w:val="595959" w:themeColor="text1" w:themeTint="A6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68"/>
        <w:gridCol w:w="9213"/>
      </w:tblGrid>
      <w:tr w:rsidR="00C0382E" w:rsidRPr="007436BE" w:rsidTr="00C439BB">
        <w:trPr>
          <w:trHeight w:val="680"/>
        </w:trPr>
        <w:tc>
          <w:tcPr>
            <w:tcW w:w="1668" w:type="dxa"/>
            <w:shd w:val="clear" w:color="auto" w:fill="595959" w:themeFill="text1" w:themeFillTint="A6"/>
            <w:vAlign w:val="center"/>
          </w:tcPr>
          <w:p w:rsidR="00C0382E" w:rsidRPr="007436BE" w:rsidRDefault="00EA1A8A" w:rsidP="0010192A">
            <w:pPr>
              <w:keepNext/>
              <w:keepLines/>
              <w:ind w:left="113" w:firstLine="0"/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9213" w:type="dxa"/>
            <w:shd w:val="clear" w:color="auto" w:fill="595959" w:themeFill="text1" w:themeFillTint="A6"/>
            <w:vAlign w:val="center"/>
          </w:tcPr>
          <w:p w:rsidR="00C0382E" w:rsidRPr="007436BE" w:rsidRDefault="00EA1A8A" w:rsidP="0010192A">
            <w:pPr>
              <w:keepNext/>
              <w:keepLines/>
              <w:ind w:left="113" w:firstLine="0"/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b/>
                <w:bCs/>
                <w:color w:val="FFFFFF" w:themeColor="background1"/>
                <w:sz w:val="24"/>
                <w:szCs w:val="24"/>
              </w:rPr>
              <w:t>ДОКЛАДЧИК</w:t>
            </w:r>
          </w:p>
        </w:tc>
      </w:tr>
      <w:tr w:rsidR="00C0382E" w:rsidRPr="007436BE" w:rsidTr="00C439BB">
        <w:trPr>
          <w:trHeight w:val="454"/>
        </w:trPr>
        <w:tc>
          <w:tcPr>
            <w:tcW w:w="1668" w:type="dxa"/>
            <w:vAlign w:val="center"/>
          </w:tcPr>
          <w:p w:rsidR="00C0382E" w:rsidRPr="007436BE" w:rsidRDefault="00C0382E" w:rsidP="00C439BB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  <w:t>09.00–10.00</w:t>
            </w:r>
          </w:p>
        </w:tc>
        <w:tc>
          <w:tcPr>
            <w:tcW w:w="9213" w:type="dxa"/>
            <w:vAlign w:val="center"/>
          </w:tcPr>
          <w:p w:rsidR="00C0382E" w:rsidRPr="007436BE" w:rsidRDefault="00C0382E" w:rsidP="000547CA">
            <w:pPr>
              <w:keepNext/>
              <w:keepLines/>
              <w:ind w:left="113" w:firstLine="0"/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>Регистрация участников конференции</w:t>
            </w:r>
          </w:p>
        </w:tc>
      </w:tr>
      <w:tr w:rsidR="00C439BB" w:rsidRPr="007436BE" w:rsidTr="00C439BB">
        <w:trPr>
          <w:trHeight w:val="454"/>
        </w:trPr>
        <w:tc>
          <w:tcPr>
            <w:tcW w:w="1668" w:type="dxa"/>
            <w:vMerge w:val="restart"/>
            <w:vAlign w:val="center"/>
          </w:tcPr>
          <w:p w:rsidR="00C439BB" w:rsidRPr="007436BE" w:rsidRDefault="00C439BB" w:rsidP="005115C4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  <w:t>10.00</w:t>
            </w:r>
            <w:r w:rsidRPr="007436BE"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  <w:t>–</w:t>
            </w:r>
            <w:r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  <w:t>12.40</w:t>
            </w:r>
          </w:p>
        </w:tc>
        <w:tc>
          <w:tcPr>
            <w:tcW w:w="9213" w:type="dxa"/>
            <w:vAlign w:val="center"/>
          </w:tcPr>
          <w:p w:rsidR="00C439BB" w:rsidRPr="007436BE" w:rsidRDefault="00C439BB" w:rsidP="000547CA">
            <w:pPr>
              <w:keepNext/>
              <w:keepLines/>
              <w:ind w:left="113" w:firstLine="0"/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>Видеоролик, посвященный дню аккредитации</w:t>
            </w:r>
            <w:r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 xml:space="preserve"> 2014 года</w:t>
            </w:r>
          </w:p>
        </w:tc>
      </w:tr>
      <w:tr w:rsidR="00C439BB" w:rsidRPr="007436BE" w:rsidTr="00C439BB">
        <w:trPr>
          <w:trHeight w:val="1417"/>
        </w:trPr>
        <w:tc>
          <w:tcPr>
            <w:tcW w:w="1668" w:type="dxa"/>
            <w:vMerge/>
            <w:vAlign w:val="center"/>
          </w:tcPr>
          <w:p w:rsidR="00C439BB" w:rsidRPr="007436BE" w:rsidRDefault="00C439BB" w:rsidP="00816EE4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39BB" w:rsidRPr="007436BE" w:rsidRDefault="00C439BB" w:rsidP="000547CA">
            <w:pPr>
              <w:keepNext/>
              <w:keepLines/>
              <w:ind w:left="113" w:firstLine="0"/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>ОТКРЫТИЕ КОНФЕРЕНЦИИ</w:t>
            </w:r>
          </w:p>
          <w:p w:rsidR="00C439BB" w:rsidRPr="007436BE" w:rsidRDefault="00C439BB" w:rsidP="000547CA">
            <w:pPr>
              <w:keepNext/>
              <w:keepLines/>
              <w:ind w:left="113" w:firstLine="0"/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  <w:t>НАЗАРЕНКО Виктор Владимирович</w:t>
            </w:r>
          </w:p>
          <w:p w:rsidR="00C439BB" w:rsidRPr="007436BE" w:rsidRDefault="00C439BB" w:rsidP="00A0632B">
            <w:pPr>
              <w:keepNext/>
              <w:keepLines/>
              <w:ind w:left="113" w:firstLine="0"/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Председатель Государственного комитета по стандартизации Республики Беларусь</w:t>
            </w:r>
          </w:p>
        </w:tc>
      </w:tr>
      <w:tr w:rsidR="00C439BB" w:rsidRPr="007436BE" w:rsidTr="0012228F">
        <w:trPr>
          <w:trHeight w:val="1077"/>
        </w:trPr>
        <w:tc>
          <w:tcPr>
            <w:tcW w:w="1668" w:type="dxa"/>
            <w:vMerge/>
            <w:vAlign w:val="center"/>
          </w:tcPr>
          <w:p w:rsidR="00C439BB" w:rsidRPr="007436BE" w:rsidRDefault="00C439BB" w:rsidP="005A0B03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39BB" w:rsidRPr="007436BE" w:rsidRDefault="00C439BB" w:rsidP="000547CA">
            <w:pPr>
              <w:keepNext/>
              <w:keepLines/>
              <w:ind w:left="113" w:firstLine="0"/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>О развитии Национальной системы аккредитации</w:t>
            </w:r>
            <w:r w:rsidR="0012228F"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7436BE"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 xml:space="preserve">Республики Беларусь </w:t>
            </w:r>
          </w:p>
          <w:p w:rsidR="00C439BB" w:rsidRPr="007436BE" w:rsidRDefault="00C439BB" w:rsidP="000547CA">
            <w:pPr>
              <w:keepNext/>
              <w:keepLines/>
              <w:ind w:left="113" w:firstLine="0"/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  <w:t>НИКОЛАЕВА</w:t>
            </w:r>
            <w:r w:rsidRPr="007436BE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7436BE"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  <w:t>Татьяна Александровна</w:t>
            </w:r>
          </w:p>
          <w:p w:rsidR="00C439BB" w:rsidRPr="007436BE" w:rsidRDefault="009B6B81" w:rsidP="009B6B81">
            <w:pPr>
              <w:keepNext/>
              <w:keepLines/>
              <w:ind w:left="113" w:firstLine="0"/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</w:pPr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 xml:space="preserve">Директор </w:t>
            </w:r>
            <w:r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Белорусского государственного центра аккредитации</w:t>
            </w:r>
          </w:p>
        </w:tc>
      </w:tr>
      <w:tr w:rsidR="00D349B6" w:rsidRPr="007436BE" w:rsidTr="0012228F">
        <w:trPr>
          <w:trHeight w:val="1077"/>
        </w:trPr>
        <w:tc>
          <w:tcPr>
            <w:tcW w:w="1668" w:type="dxa"/>
            <w:vMerge/>
            <w:vAlign w:val="center"/>
          </w:tcPr>
          <w:p w:rsidR="00D349B6" w:rsidRPr="007436BE" w:rsidRDefault="00D349B6" w:rsidP="005A0B03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D349B6" w:rsidRPr="007436BE" w:rsidRDefault="00D349B6" w:rsidP="0051256E">
            <w:pPr>
              <w:keepNext/>
              <w:keepLines/>
              <w:ind w:left="113" w:firstLine="0"/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>Многостороннее Соглашение о взаимном признании ILAC MRA: преимущества подписания</w:t>
            </w:r>
          </w:p>
          <w:p w:rsidR="00D349B6" w:rsidRPr="007436BE" w:rsidRDefault="00D349B6" w:rsidP="0051256E">
            <w:pPr>
              <w:keepNext/>
              <w:keepLines/>
              <w:ind w:left="113" w:firstLine="0"/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  <w:r w:rsidRPr="00790142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г-н</w:t>
            </w:r>
            <w:r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7436BE"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  <w:t>Питер АНГЕР</w:t>
            </w:r>
            <w:r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 xml:space="preserve">, </w:t>
            </w:r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Президент Международной организации по аккредитации лабораторий (ILAC)</w:t>
            </w:r>
            <w:r w:rsidRPr="007436BE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 xml:space="preserve"> США</w:t>
            </w:r>
          </w:p>
        </w:tc>
      </w:tr>
      <w:tr w:rsidR="00D349B6" w:rsidRPr="007436BE" w:rsidTr="00E902A2">
        <w:trPr>
          <w:trHeight w:val="1304"/>
        </w:trPr>
        <w:tc>
          <w:tcPr>
            <w:tcW w:w="1668" w:type="dxa"/>
            <w:vMerge/>
            <w:vAlign w:val="center"/>
          </w:tcPr>
          <w:p w:rsidR="00D349B6" w:rsidRPr="009B6B81" w:rsidRDefault="00D349B6" w:rsidP="005A0B03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D349B6" w:rsidRPr="008F71F4" w:rsidRDefault="00D349B6" w:rsidP="0051256E">
            <w:pPr>
              <w:keepNext/>
              <w:keepLines/>
              <w:ind w:left="113" w:firstLine="0"/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>Многостороннее Соглашение о взаимном признании</w:t>
            </w:r>
            <w:r w:rsidRPr="007436BE"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  <w:lang w:val="en-US"/>
              </w:rPr>
              <w:t>EA</w:t>
            </w:r>
            <w:r w:rsidRPr="007436BE"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  <w:lang w:val="en-US"/>
              </w:rPr>
              <w:t>MLA</w:t>
            </w:r>
            <w:r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>: преимущества подписания</w:t>
            </w:r>
          </w:p>
          <w:p w:rsidR="00D349B6" w:rsidRPr="007436BE" w:rsidRDefault="00D349B6" w:rsidP="0051256E">
            <w:pPr>
              <w:keepNext/>
              <w:keepLines/>
              <w:ind w:left="113" w:firstLine="0"/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</w:pPr>
            <w:r w:rsidRPr="00790142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г-н</w:t>
            </w:r>
            <w:r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7436BE"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  <w:t>Томас</w:t>
            </w:r>
            <w:r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  <w:t xml:space="preserve"> ФАКЛАМ, </w:t>
            </w:r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 xml:space="preserve">Президент Европейской организации по аккредитации (ЕА), </w:t>
            </w:r>
            <w:r w:rsidRPr="007436BE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 xml:space="preserve"> Германия</w:t>
            </w:r>
          </w:p>
        </w:tc>
      </w:tr>
      <w:tr w:rsidR="00D349B6" w:rsidRPr="007436BE" w:rsidTr="00E902A2">
        <w:trPr>
          <w:trHeight w:val="1304"/>
        </w:trPr>
        <w:tc>
          <w:tcPr>
            <w:tcW w:w="1668" w:type="dxa"/>
            <w:vMerge/>
            <w:vAlign w:val="center"/>
          </w:tcPr>
          <w:p w:rsidR="00D349B6" w:rsidRPr="009B6B81" w:rsidRDefault="00D349B6" w:rsidP="005A0B03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D349B6" w:rsidRPr="005115C4" w:rsidRDefault="00D349B6" w:rsidP="00B361E0">
            <w:pPr>
              <w:keepNext/>
              <w:keepLines/>
              <w:ind w:left="113" w:firstLine="0"/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</w:pPr>
            <w:r w:rsidRPr="005115C4"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>Инновации в энергосбережении – инвестиции в будущее</w:t>
            </w:r>
          </w:p>
          <w:p w:rsidR="00D349B6" w:rsidRPr="003A03C3" w:rsidRDefault="00D349B6" w:rsidP="00B361E0">
            <w:pPr>
              <w:keepNext/>
              <w:keepLines/>
              <w:ind w:left="113" w:firstLine="0"/>
              <w:rPr>
                <w:rFonts w:asciiTheme="majorHAnsi" w:hAnsiTheme="majorHAnsi" w:cs="Arial"/>
                <w:b/>
                <w:i/>
                <w:color w:val="404040" w:themeColor="text1" w:themeTint="BF"/>
                <w:sz w:val="24"/>
                <w:szCs w:val="24"/>
              </w:rPr>
            </w:pPr>
            <w:r w:rsidRPr="005115C4">
              <w:rPr>
                <w:rFonts w:asciiTheme="majorHAnsi" w:hAnsiTheme="majorHAnsi" w:cs="Arial"/>
                <w:b/>
                <w:i/>
                <w:color w:val="404040" w:themeColor="text1" w:themeTint="BF"/>
                <w:sz w:val="24"/>
                <w:szCs w:val="24"/>
              </w:rPr>
              <w:t>СЕМАШКО Сергей Александрович</w:t>
            </w:r>
            <w:r w:rsidRPr="003A03C3">
              <w:rPr>
                <w:rFonts w:asciiTheme="majorHAnsi" w:hAnsiTheme="majorHAnsi" w:cs="Arial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3A03C3"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>(на согласовании)</w:t>
            </w:r>
          </w:p>
          <w:p w:rsidR="00D349B6" w:rsidRPr="009B6B81" w:rsidRDefault="00D349B6" w:rsidP="00B361E0">
            <w:pPr>
              <w:keepNext/>
              <w:keepLines/>
              <w:ind w:left="113" w:firstLine="0"/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</w:pPr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 xml:space="preserve">Директор Департамента по </w:t>
            </w:r>
            <w:proofErr w:type="spellStart"/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энергоэффективности</w:t>
            </w:r>
            <w:proofErr w:type="spellEnd"/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 xml:space="preserve"> Государственного комитета по стандартизации Республики Беларусь</w:t>
            </w:r>
          </w:p>
        </w:tc>
      </w:tr>
      <w:tr w:rsidR="00D349B6" w:rsidRPr="007436BE" w:rsidTr="00E902A2">
        <w:trPr>
          <w:trHeight w:val="1644"/>
        </w:trPr>
        <w:tc>
          <w:tcPr>
            <w:tcW w:w="1668" w:type="dxa"/>
            <w:vMerge/>
            <w:vAlign w:val="center"/>
          </w:tcPr>
          <w:p w:rsidR="00D349B6" w:rsidRPr="009B6B81" w:rsidRDefault="00D349B6" w:rsidP="005A0B03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D349B6" w:rsidRDefault="00D349B6" w:rsidP="00B361E0">
            <w:pPr>
              <w:spacing w:line="280" w:lineRule="exact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  <w:r w:rsidRPr="00C439BB"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 xml:space="preserve">О реализации проекта </w:t>
            </w:r>
            <w:r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>«</w:t>
            </w:r>
            <w:r w:rsidRPr="00C439BB"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 xml:space="preserve">Поддержка Республике Беларусь в области норм и стандартов в сфере </w:t>
            </w:r>
            <w:proofErr w:type="spellStart"/>
            <w:r w:rsidRPr="00C439BB"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>энергоэффективности</w:t>
            </w:r>
            <w:proofErr w:type="spellEnd"/>
            <w:r w:rsidRPr="00C439BB"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 xml:space="preserve"> потребительских товаров и промышленной продукции»</w:t>
            </w:r>
          </w:p>
          <w:p w:rsidR="00D349B6" w:rsidRPr="00F211B2" w:rsidRDefault="00D349B6" w:rsidP="00B361E0">
            <w:pPr>
              <w:spacing w:line="280" w:lineRule="exact"/>
              <w:ind w:left="175" w:firstLine="0"/>
              <w:rPr>
                <w:rFonts w:asciiTheme="majorHAnsi" w:hAnsiTheme="majorHAnsi" w:cs="Arial"/>
                <w:b/>
                <w:i/>
                <w:color w:val="404040" w:themeColor="text1" w:themeTint="BF"/>
                <w:sz w:val="24"/>
                <w:szCs w:val="24"/>
              </w:rPr>
            </w:pPr>
            <w:r w:rsidRPr="00C439BB">
              <w:rPr>
                <w:rFonts w:asciiTheme="majorHAnsi" w:hAnsiTheme="majorHAnsi" w:cs="Arial"/>
                <w:b/>
                <w:i/>
                <w:color w:val="404040" w:themeColor="text1" w:themeTint="BF"/>
                <w:sz w:val="24"/>
                <w:szCs w:val="24"/>
              </w:rPr>
              <w:t>г-н Владимир ЛЮДВИК</w:t>
            </w:r>
          </w:p>
          <w:p w:rsidR="00D349B6" w:rsidRPr="009B6B81" w:rsidRDefault="00D349B6" w:rsidP="00B361E0">
            <w:pPr>
              <w:spacing w:line="280" w:lineRule="exact"/>
              <w:ind w:left="175" w:firstLine="0"/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 xml:space="preserve">Руководитель группы экспертов проекта </w:t>
            </w:r>
          </w:p>
        </w:tc>
      </w:tr>
      <w:tr w:rsidR="004319DE" w:rsidRPr="007436BE" w:rsidTr="0012228F">
        <w:trPr>
          <w:trHeight w:val="1531"/>
        </w:trPr>
        <w:tc>
          <w:tcPr>
            <w:tcW w:w="1668" w:type="dxa"/>
            <w:vMerge/>
            <w:vAlign w:val="center"/>
          </w:tcPr>
          <w:p w:rsidR="004319DE" w:rsidRPr="007436BE" w:rsidRDefault="004319DE" w:rsidP="00A0632B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4319DE" w:rsidRPr="004319DE" w:rsidRDefault="004319DE" w:rsidP="004319DE">
            <w:pPr>
              <w:keepNext/>
              <w:keepLines/>
              <w:ind w:left="113" w:firstLine="0"/>
              <w:rPr>
                <w:rFonts w:ascii="Cambria" w:hAnsi="Cambria"/>
                <w:i/>
                <w:sz w:val="24"/>
                <w:szCs w:val="24"/>
              </w:rPr>
            </w:pPr>
            <w:r w:rsidRPr="004319DE">
              <w:rPr>
                <w:rFonts w:ascii="Cambria" w:hAnsi="Cambria"/>
                <w:i/>
                <w:sz w:val="24"/>
                <w:szCs w:val="24"/>
              </w:rPr>
              <w:t>Аккредитация в Евразийском экономическом союзе</w:t>
            </w:r>
          </w:p>
          <w:p w:rsidR="004319DE" w:rsidRPr="004319DE" w:rsidRDefault="004319DE" w:rsidP="004319DE">
            <w:pPr>
              <w:keepNext/>
              <w:keepLines/>
              <w:ind w:left="113" w:firstLine="0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4319DE">
              <w:rPr>
                <w:rFonts w:ascii="Cambria" w:hAnsi="Cambria"/>
                <w:b/>
                <w:i/>
                <w:sz w:val="24"/>
                <w:szCs w:val="24"/>
              </w:rPr>
              <w:t xml:space="preserve">ЕНОКЯН </w:t>
            </w:r>
            <w:proofErr w:type="spellStart"/>
            <w:r w:rsidRPr="004319DE">
              <w:rPr>
                <w:rFonts w:ascii="Cambria" w:hAnsi="Cambria"/>
                <w:b/>
                <w:i/>
                <w:sz w:val="24"/>
                <w:szCs w:val="24"/>
              </w:rPr>
              <w:t>Виген</w:t>
            </w:r>
            <w:proofErr w:type="spellEnd"/>
            <w:r w:rsidRPr="004319DE"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319DE">
              <w:rPr>
                <w:rFonts w:ascii="Cambria" w:hAnsi="Cambria"/>
                <w:b/>
                <w:i/>
                <w:sz w:val="24"/>
                <w:szCs w:val="24"/>
              </w:rPr>
              <w:t>Дживанович</w:t>
            </w:r>
            <w:proofErr w:type="spellEnd"/>
          </w:p>
          <w:p w:rsidR="004319DE" w:rsidRPr="004319DE" w:rsidRDefault="004319DE" w:rsidP="004319DE">
            <w:pPr>
              <w:keepNext/>
              <w:keepLines/>
              <w:ind w:left="113" w:firstLine="0"/>
              <w:rPr>
                <w:rFonts w:ascii="Cambria" w:hAnsi="Cambria"/>
                <w:i/>
                <w:sz w:val="24"/>
                <w:szCs w:val="24"/>
              </w:rPr>
            </w:pPr>
            <w:r w:rsidRPr="004319DE">
              <w:rPr>
                <w:rFonts w:ascii="Cambria" w:hAnsi="Cambria"/>
                <w:i/>
                <w:sz w:val="24"/>
                <w:szCs w:val="24"/>
              </w:rPr>
              <w:t>Консультант отдела координации в области оценки соответствия и аккредитации департамента технического регулирования и аккредитации</w:t>
            </w:r>
          </w:p>
          <w:p w:rsidR="004319DE" w:rsidRPr="00790142" w:rsidRDefault="004319DE" w:rsidP="004319DE">
            <w:pPr>
              <w:keepNext/>
              <w:keepLines/>
              <w:ind w:left="113" w:firstLine="0"/>
              <w:rPr>
                <w:rFonts w:ascii="Cambria" w:hAnsi="Cambria"/>
                <w:i/>
                <w:sz w:val="24"/>
                <w:szCs w:val="24"/>
              </w:rPr>
            </w:pPr>
            <w:r w:rsidRPr="004319DE">
              <w:rPr>
                <w:rFonts w:ascii="Cambria" w:hAnsi="Cambria"/>
                <w:i/>
                <w:sz w:val="24"/>
                <w:szCs w:val="24"/>
              </w:rPr>
              <w:t>Евразийской экономической комиссии</w:t>
            </w:r>
          </w:p>
        </w:tc>
      </w:tr>
      <w:tr w:rsidR="00D349B6" w:rsidRPr="007436BE" w:rsidTr="0012228F">
        <w:trPr>
          <w:trHeight w:val="1531"/>
        </w:trPr>
        <w:tc>
          <w:tcPr>
            <w:tcW w:w="1668" w:type="dxa"/>
            <w:vMerge/>
            <w:vAlign w:val="center"/>
          </w:tcPr>
          <w:p w:rsidR="00D349B6" w:rsidRPr="007436BE" w:rsidRDefault="00D349B6" w:rsidP="00A0632B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D349B6" w:rsidRDefault="00D349B6" w:rsidP="00790142">
            <w:pPr>
              <w:keepNext/>
              <w:keepLines/>
              <w:ind w:left="113" w:firstLine="0"/>
              <w:rPr>
                <w:rFonts w:ascii="Cambria" w:hAnsi="Cambria"/>
                <w:i/>
                <w:sz w:val="24"/>
                <w:szCs w:val="24"/>
              </w:rPr>
            </w:pPr>
            <w:r w:rsidRPr="00790142">
              <w:rPr>
                <w:rFonts w:ascii="Cambria" w:hAnsi="Cambria"/>
                <w:i/>
                <w:sz w:val="24"/>
                <w:szCs w:val="24"/>
              </w:rPr>
              <w:t>Роль аккредитации в сфере деятельности Межгосударственного Совета по стандартизации, метрологии и сертификации Содружества независимых государств</w:t>
            </w:r>
          </w:p>
          <w:p w:rsidR="00D349B6" w:rsidRPr="00743AE8" w:rsidRDefault="00D349B6" w:rsidP="0012228F">
            <w:pPr>
              <w:pStyle w:val="Default"/>
              <w:ind w:left="113"/>
              <w:rPr>
                <w:rFonts w:ascii="Cambria" w:hAnsi="Cambria"/>
                <w:b/>
                <w:color w:val="404040" w:themeColor="text1" w:themeTint="BF"/>
              </w:rPr>
            </w:pPr>
            <w:r w:rsidRPr="0012228F">
              <w:rPr>
                <w:rFonts w:ascii="Cambria" w:hAnsi="Cambria"/>
                <w:b/>
                <w:color w:val="404040" w:themeColor="text1" w:themeTint="BF"/>
              </w:rPr>
              <w:t>СОНЕЦ Николай Васильевич</w:t>
            </w:r>
          </w:p>
          <w:p w:rsidR="00D349B6" w:rsidRPr="0012228F" w:rsidRDefault="00D349B6" w:rsidP="0012228F">
            <w:pPr>
              <w:keepNext/>
              <w:keepLines/>
              <w:ind w:left="113" w:firstLine="0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Ответственный секретарь МГС, директор бюро по стандартам</w:t>
            </w:r>
          </w:p>
        </w:tc>
      </w:tr>
      <w:tr w:rsidR="00D349B6" w:rsidRPr="007436BE" w:rsidTr="00C439BB">
        <w:trPr>
          <w:trHeight w:val="794"/>
        </w:trPr>
        <w:tc>
          <w:tcPr>
            <w:tcW w:w="1668" w:type="dxa"/>
            <w:vMerge/>
            <w:vAlign w:val="center"/>
          </w:tcPr>
          <w:p w:rsidR="00D349B6" w:rsidRPr="007436BE" w:rsidRDefault="00D349B6" w:rsidP="00CF5E1A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213" w:type="dxa"/>
            <w:tcBorders>
              <w:bottom w:val="single" w:sz="2" w:space="0" w:color="auto"/>
            </w:tcBorders>
            <w:vAlign w:val="center"/>
          </w:tcPr>
          <w:p w:rsidR="00D349B6" w:rsidRPr="00A177BF" w:rsidRDefault="00D349B6" w:rsidP="004812AD">
            <w:pPr>
              <w:keepNext/>
              <w:keepLines/>
              <w:ind w:left="113" w:firstLine="0"/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 xml:space="preserve">О деятельности </w:t>
            </w:r>
            <w:r w:rsidRPr="00A177BF"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>Федеральной службы по аккредитации</w:t>
            </w:r>
          </w:p>
          <w:p w:rsidR="00D349B6" w:rsidRPr="00743AE8" w:rsidRDefault="00D349B6" w:rsidP="004812AD">
            <w:pPr>
              <w:keepNext/>
              <w:keepLines/>
              <w:ind w:left="113" w:firstLine="0"/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i/>
                <w:color w:val="404040" w:themeColor="text1" w:themeTint="BF"/>
                <w:sz w:val="24"/>
                <w:szCs w:val="24"/>
              </w:rPr>
              <w:t>ШИПОВ</w:t>
            </w:r>
            <w:r w:rsidRPr="007436BE">
              <w:rPr>
                <w:rFonts w:asciiTheme="majorHAnsi" w:hAnsiTheme="majorHAnsi" w:cs="Arial"/>
                <w:b/>
                <w:i/>
                <w:color w:val="404040" w:themeColor="text1" w:themeTint="BF"/>
                <w:sz w:val="24"/>
                <w:szCs w:val="24"/>
              </w:rPr>
              <w:t xml:space="preserve"> Савв</w:t>
            </w:r>
            <w:r>
              <w:rPr>
                <w:rFonts w:asciiTheme="majorHAnsi" w:hAnsiTheme="majorHAnsi" w:cs="Arial"/>
                <w:b/>
                <w:i/>
                <w:color w:val="404040" w:themeColor="text1" w:themeTint="BF"/>
                <w:sz w:val="24"/>
                <w:szCs w:val="24"/>
              </w:rPr>
              <w:t>а</w:t>
            </w:r>
            <w:r w:rsidRPr="007436BE">
              <w:rPr>
                <w:rFonts w:asciiTheme="majorHAnsi" w:hAnsiTheme="majorHAnsi" w:cs="Arial"/>
                <w:b/>
                <w:i/>
                <w:color w:val="404040" w:themeColor="text1" w:themeTint="BF"/>
                <w:sz w:val="24"/>
                <w:szCs w:val="24"/>
              </w:rPr>
              <w:t xml:space="preserve"> Витальевич</w:t>
            </w:r>
          </w:p>
          <w:p w:rsidR="00D349B6" w:rsidRPr="007436BE" w:rsidRDefault="00D349B6" w:rsidP="00F74C59">
            <w:pPr>
              <w:keepNext/>
              <w:keepLines/>
              <w:ind w:left="113" w:firstLine="0"/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</w:pPr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Руководитель Федеральной службы по аккредитации, Российская Федерация</w:t>
            </w:r>
          </w:p>
        </w:tc>
      </w:tr>
      <w:tr w:rsidR="00D349B6" w:rsidRPr="007436BE" w:rsidTr="00C439BB">
        <w:trPr>
          <w:trHeight w:val="794"/>
        </w:trPr>
        <w:tc>
          <w:tcPr>
            <w:tcW w:w="1668" w:type="dxa"/>
            <w:vMerge/>
            <w:vAlign w:val="center"/>
          </w:tcPr>
          <w:p w:rsidR="00D349B6" w:rsidRPr="007436BE" w:rsidRDefault="00D349B6" w:rsidP="00CF5E1A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213" w:type="dxa"/>
            <w:tcBorders>
              <w:bottom w:val="single" w:sz="2" w:space="0" w:color="auto"/>
            </w:tcBorders>
            <w:vAlign w:val="center"/>
          </w:tcPr>
          <w:p w:rsidR="00D349B6" w:rsidRPr="00A16818" w:rsidRDefault="00D349B6" w:rsidP="004812AD">
            <w:pPr>
              <w:keepNext/>
              <w:keepLines/>
              <w:ind w:left="113" w:firstLine="0"/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</w:pPr>
            <w:r w:rsidRPr="00743AE8"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>Состояние, проблемы и перспективы аккредитации в Республике Казахстан</w:t>
            </w:r>
          </w:p>
          <w:p w:rsidR="00D349B6" w:rsidRDefault="00D349B6" w:rsidP="004812AD">
            <w:pPr>
              <w:keepNext/>
              <w:keepLines/>
              <w:ind w:left="113" w:firstLine="0"/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</w:pPr>
            <w:r w:rsidRPr="00A177BF">
              <w:rPr>
                <w:rFonts w:asciiTheme="majorHAnsi" w:hAnsiTheme="majorHAnsi" w:cs="Arial"/>
                <w:b/>
                <w:i/>
                <w:color w:val="404040" w:themeColor="text1" w:themeTint="BF"/>
                <w:sz w:val="24"/>
                <w:szCs w:val="24"/>
              </w:rPr>
              <w:t xml:space="preserve">КУРМАНГАЛИЕВ </w:t>
            </w:r>
            <w:proofErr w:type="spellStart"/>
            <w:r w:rsidRPr="00A177BF">
              <w:rPr>
                <w:rFonts w:asciiTheme="majorHAnsi" w:hAnsiTheme="majorHAnsi" w:cs="Arial"/>
                <w:b/>
                <w:i/>
                <w:color w:val="404040" w:themeColor="text1" w:themeTint="BF"/>
                <w:sz w:val="24"/>
                <w:szCs w:val="24"/>
              </w:rPr>
              <w:t>Серик</w:t>
            </w:r>
            <w:proofErr w:type="spellEnd"/>
            <w:r w:rsidRPr="00A177BF">
              <w:rPr>
                <w:rFonts w:asciiTheme="majorHAnsi" w:hAnsiTheme="majorHAnsi" w:cs="Arial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A177BF">
              <w:rPr>
                <w:rFonts w:asciiTheme="majorHAnsi" w:hAnsiTheme="majorHAnsi" w:cs="Arial"/>
                <w:b/>
                <w:i/>
                <w:color w:val="404040" w:themeColor="text1" w:themeTint="BF"/>
                <w:sz w:val="24"/>
                <w:szCs w:val="24"/>
              </w:rPr>
              <w:t>Шолпанкулович</w:t>
            </w:r>
            <w:proofErr w:type="spellEnd"/>
          </w:p>
          <w:p w:rsidR="00D349B6" w:rsidRPr="009B6B81" w:rsidRDefault="00D349B6" w:rsidP="009E7889">
            <w:pPr>
              <w:keepNext/>
              <w:keepLines/>
              <w:ind w:left="113" w:firstLine="0"/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  <w:r w:rsidRPr="00A177BF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 xml:space="preserve">Заместитель генерального директора </w:t>
            </w:r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Национального центра аккредитации Республики Казахстан</w:t>
            </w:r>
          </w:p>
        </w:tc>
      </w:tr>
      <w:tr w:rsidR="00D349B6" w:rsidRPr="007436BE" w:rsidTr="00C439BB">
        <w:trPr>
          <w:trHeight w:val="567"/>
        </w:trPr>
        <w:tc>
          <w:tcPr>
            <w:tcW w:w="1668" w:type="dxa"/>
            <w:tcBorders>
              <w:bottom w:val="single" w:sz="2" w:space="0" w:color="auto"/>
            </w:tcBorders>
            <w:vAlign w:val="center"/>
          </w:tcPr>
          <w:p w:rsidR="00D349B6" w:rsidRPr="007436BE" w:rsidRDefault="00D349B6" w:rsidP="00C439BB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  <w:t>12.40–13.00</w:t>
            </w:r>
          </w:p>
        </w:tc>
        <w:tc>
          <w:tcPr>
            <w:tcW w:w="9213" w:type="dxa"/>
            <w:tcBorders>
              <w:bottom w:val="single" w:sz="2" w:space="0" w:color="auto"/>
            </w:tcBorders>
            <w:vAlign w:val="center"/>
          </w:tcPr>
          <w:p w:rsidR="00D349B6" w:rsidRPr="007436BE" w:rsidRDefault="00E902A2" w:rsidP="009E7889">
            <w:pPr>
              <w:keepNext/>
              <w:keepLines/>
              <w:ind w:left="113" w:firstLine="0"/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  <w:t>Вопрос-ответ</w:t>
            </w:r>
          </w:p>
        </w:tc>
      </w:tr>
      <w:tr w:rsidR="00D349B6" w:rsidRPr="007436BE" w:rsidTr="00C439BB">
        <w:trPr>
          <w:trHeight w:val="567"/>
        </w:trPr>
        <w:tc>
          <w:tcPr>
            <w:tcW w:w="1668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49B6" w:rsidRPr="007436BE" w:rsidRDefault="00D349B6" w:rsidP="00C439BB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  <w:lastRenderedPageBreak/>
              <w:t>13.00–13.30</w:t>
            </w:r>
          </w:p>
        </w:tc>
        <w:tc>
          <w:tcPr>
            <w:tcW w:w="921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49B6" w:rsidRPr="007436BE" w:rsidRDefault="00D349B6" w:rsidP="000547CA">
            <w:pPr>
              <w:keepNext/>
              <w:keepLines/>
              <w:ind w:left="113" w:firstLine="0"/>
              <w:rPr>
                <w:rFonts w:asciiTheme="majorHAnsi" w:hAnsiTheme="majorHAnsi" w:cs="Arial"/>
                <w:i/>
                <w:color w:val="404040" w:themeColor="text1" w:themeTint="BF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b/>
                <w:i/>
                <w:color w:val="404040" w:themeColor="text1" w:themeTint="BF"/>
                <w:sz w:val="24"/>
                <w:szCs w:val="24"/>
              </w:rPr>
              <w:t>Кофе-пауза</w:t>
            </w:r>
          </w:p>
        </w:tc>
      </w:tr>
      <w:tr w:rsidR="00D349B6" w:rsidRPr="007436BE" w:rsidTr="00C439BB">
        <w:trPr>
          <w:trHeight w:val="567"/>
        </w:trPr>
        <w:tc>
          <w:tcPr>
            <w:tcW w:w="1668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49B6" w:rsidRPr="007436BE" w:rsidRDefault="00D349B6" w:rsidP="00C439BB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  <w:t>13.30–1</w:t>
            </w:r>
            <w:r w:rsidRPr="007436BE"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  <w:lang w:val="en-US"/>
              </w:rPr>
              <w:t>5</w:t>
            </w:r>
            <w:r w:rsidRPr="007436BE"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  <w:t>.30</w:t>
            </w:r>
          </w:p>
        </w:tc>
        <w:tc>
          <w:tcPr>
            <w:tcW w:w="921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49B6" w:rsidRPr="007436BE" w:rsidRDefault="00D349B6" w:rsidP="00C439BB">
            <w:pPr>
              <w:keepNext/>
              <w:keepLines/>
              <w:ind w:left="113" w:firstLine="0"/>
              <w:rPr>
                <w:rFonts w:asciiTheme="majorHAnsi" w:hAnsiTheme="majorHAnsi" w:cs="Arial"/>
                <w:b/>
                <w:i/>
                <w:color w:val="404040" w:themeColor="text1" w:themeTint="BF"/>
                <w:sz w:val="24"/>
                <w:szCs w:val="24"/>
              </w:rPr>
            </w:pPr>
            <w:r w:rsidRPr="00C439BB"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  <w:t>РАБОТА СЕКЦИЙ</w:t>
            </w:r>
          </w:p>
        </w:tc>
      </w:tr>
      <w:tr w:rsidR="00D349B6" w:rsidRPr="007436BE" w:rsidTr="009B6B81">
        <w:trPr>
          <w:trHeight w:val="2706"/>
        </w:trPr>
        <w:tc>
          <w:tcPr>
            <w:tcW w:w="166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D349B6" w:rsidRDefault="00D349B6" w:rsidP="00C439BB">
            <w:pPr>
              <w:keepNext/>
              <w:keepLines/>
              <w:ind w:firstLine="0"/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  <w:t>Секция 1</w:t>
            </w:r>
          </w:p>
          <w:p w:rsidR="00123FA5" w:rsidRDefault="00123FA5" w:rsidP="00C439BB">
            <w:pPr>
              <w:keepNext/>
              <w:keepLines/>
              <w:ind w:firstLine="0"/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</w:p>
          <w:p w:rsidR="003806E3" w:rsidRPr="00123FA5" w:rsidRDefault="00123FA5" w:rsidP="00C439BB">
            <w:pPr>
              <w:keepNext/>
              <w:keepLines/>
              <w:ind w:firstLine="0"/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конгресс-холл</w:t>
            </w:r>
          </w:p>
        </w:tc>
        <w:tc>
          <w:tcPr>
            <w:tcW w:w="921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D349B6" w:rsidRPr="009B6B81" w:rsidRDefault="00D349B6" w:rsidP="00C439BB">
            <w:pPr>
              <w:keepNext/>
              <w:keepLines/>
              <w:ind w:left="113" w:firstLine="0"/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</w:pPr>
            <w:r w:rsidRPr="009B6B81"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  <w:t>Организация и проведение межлабораторных сличительных испытаний для целей аккредитации</w:t>
            </w:r>
          </w:p>
          <w:p w:rsidR="00D349B6" w:rsidRPr="009B6B81" w:rsidRDefault="00D349B6" w:rsidP="009B6B81">
            <w:pPr>
              <w:pStyle w:val="aa"/>
              <w:keepNext/>
              <w:keepLines/>
              <w:numPr>
                <w:ilvl w:val="0"/>
                <w:numId w:val="3"/>
              </w:numPr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применение результатов МЛС при аккредитации: обмен опытом органов по аккредитации Таможенного союза;</w:t>
            </w:r>
          </w:p>
          <w:p w:rsidR="00D349B6" w:rsidRPr="009B6B81" w:rsidRDefault="00D349B6" w:rsidP="009B6B81">
            <w:pPr>
              <w:pStyle w:val="aa"/>
              <w:keepNext/>
              <w:keepLines/>
              <w:numPr>
                <w:ilvl w:val="0"/>
                <w:numId w:val="3"/>
              </w:numPr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порядок проведения МЛС для целей аккредитации;</w:t>
            </w:r>
          </w:p>
          <w:p w:rsidR="00D349B6" w:rsidRPr="009B6B81" w:rsidRDefault="00D349B6" w:rsidP="009B6B81">
            <w:pPr>
              <w:pStyle w:val="aa"/>
              <w:keepNext/>
              <w:keepLines/>
              <w:numPr>
                <w:ilvl w:val="0"/>
                <w:numId w:val="3"/>
              </w:numPr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учет результатов МЛС при аккредитации;</w:t>
            </w:r>
          </w:p>
          <w:p w:rsidR="00D349B6" w:rsidRPr="00C729F7" w:rsidRDefault="00D349B6" w:rsidP="00C729F7">
            <w:pPr>
              <w:pStyle w:val="aa"/>
              <w:keepNext/>
              <w:keepLines/>
              <w:numPr>
                <w:ilvl w:val="0"/>
                <w:numId w:val="3"/>
              </w:numPr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</w:pPr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требования к организаторам/провайдерам МЛС</w:t>
            </w:r>
          </w:p>
        </w:tc>
      </w:tr>
      <w:tr w:rsidR="00D349B6" w:rsidRPr="007436BE" w:rsidTr="00C729F7">
        <w:trPr>
          <w:trHeight w:val="704"/>
        </w:trPr>
        <w:tc>
          <w:tcPr>
            <w:tcW w:w="166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E3075" w:rsidRDefault="004E3075" w:rsidP="00C439BB">
            <w:pPr>
              <w:keepNext/>
              <w:keepLines/>
              <w:ind w:firstLine="0"/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</w:pPr>
          </w:p>
          <w:p w:rsidR="00D349B6" w:rsidRDefault="00D349B6" w:rsidP="00C439BB">
            <w:pPr>
              <w:keepNext/>
              <w:keepLines/>
              <w:ind w:firstLine="0"/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  <w:t>Секция 2</w:t>
            </w:r>
            <w:r w:rsidR="004E3075"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  <w:t>-1</w:t>
            </w:r>
          </w:p>
          <w:p w:rsidR="00123FA5" w:rsidRDefault="00123FA5" w:rsidP="00C439BB">
            <w:pPr>
              <w:keepNext/>
              <w:keepLines/>
              <w:ind w:firstLine="0"/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</w:p>
          <w:p w:rsidR="003806E3" w:rsidRPr="004E3075" w:rsidRDefault="003806E3" w:rsidP="00C439BB">
            <w:pPr>
              <w:keepNext/>
              <w:keepLines/>
              <w:ind w:firstLine="0"/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  <w:r w:rsidRPr="004E3075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гостиница «Виктория»,</w:t>
            </w:r>
          </w:p>
          <w:p w:rsidR="004E3075" w:rsidRDefault="004E3075" w:rsidP="004E3075">
            <w:pPr>
              <w:keepNext/>
              <w:keepLines/>
              <w:ind w:firstLine="0"/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</w:pPr>
            <w:r w:rsidRPr="004E3075"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 xml:space="preserve">корпус 1 </w:t>
            </w:r>
            <w:proofErr w:type="spellStart"/>
            <w:r w:rsidRPr="004E3075"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>конф</w:t>
            </w:r>
            <w:proofErr w:type="spellEnd"/>
            <w:proofErr w:type="gramStart"/>
            <w:r w:rsidRPr="004E3075"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>.-</w:t>
            </w:r>
            <w:proofErr w:type="gramEnd"/>
            <w:r w:rsidRPr="004E3075"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 xml:space="preserve">зал </w:t>
            </w:r>
          </w:p>
          <w:p w:rsidR="004E3075" w:rsidRDefault="004E3075" w:rsidP="004E3075">
            <w:pPr>
              <w:keepNext/>
              <w:keepLines/>
              <w:ind w:firstLine="0"/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</w:pPr>
            <w:r w:rsidRPr="004E3075"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>2 этаж</w:t>
            </w:r>
          </w:p>
          <w:p w:rsidR="004E3075" w:rsidRDefault="004E3075" w:rsidP="004E3075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  <w:p w:rsidR="004E3075" w:rsidRPr="004E3075" w:rsidRDefault="004E3075" w:rsidP="004E3075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4E3075"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  <w:t>Секция 2-2</w:t>
            </w:r>
          </w:p>
          <w:p w:rsidR="004E3075" w:rsidRDefault="004E3075" w:rsidP="004E3075">
            <w:pPr>
              <w:keepNext/>
              <w:keepLines/>
              <w:ind w:firstLine="0"/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>корпус 2</w:t>
            </w:r>
            <w:r w:rsidRPr="004E3075"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E3075"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>конф</w:t>
            </w:r>
            <w:proofErr w:type="spellEnd"/>
            <w:proofErr w:type="gramStart"/>
            <w:r w:rsidRPr="004E3075"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>.-</w:t>
            </w:r>
            <w:proofErr w:type="gramEnd"/>
            <w:r w:rsidRPr="004E3075"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 xml:space="preserve">зал </w:t>
            </w:r>
            <w:r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>№</w:t>
            </w:r>
            <w:r w:rsidRPr="004E3075"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 xml:space="preserve">3, </w:t>
            </w:r>
          </w:p>
          <w:p w:rsidR="004E3075" w:rsidRDefault="004E3075" w:rsidP="004E3075">
            <w:pPr>
              <w:keepNext/>
              <w:keepLines/>
              <w:ind w:firstLine="0"/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</w:pPr>
            <w:r w:rsidRPr="004E3075"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>1 этаж</w:t>
            </w:r>
          </w:p>
          <w:p w:rsidR="00123FA5" w:rsidRPr="007436BE" w:rsidRDefault="00123FA5" w:rsidP="004E3075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21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D349B6" w:rsidRPr="009B6B81" w:rsidRDefault="00D349B6" w:rsidP="00C439BB">
            <w:pPr>
              <w:keepNext/>
              <w:keepLines/>
              <w:ind w:left="113" w:firstLine="0"/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</w:pPr>
            <w:r w:rsidRPr="009B6B81"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  <w:t xml:space="preserve">Аккредитация на </w:t>
            </w:r>
            <w:r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  <w:t xml:space="preserve">соответствие технических регламентов </w:t>
            </w:r>
            <w:r w:rsidRPr="009B6B81"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  <w:t>Таможенного союза</w:t>
            </w:r>
          </w:p>
          <w:p w:rsidR="00D349B6" w:rsidRPr="009B6B81" w:rsidRDefault="00D349B6" w:rsidP="009B6B81">
            <w:pPr>
              <w:pStyle w:val="aa"/>
              <w:keepNext/>
              <w:keepLines/>
              <w:numPr>
                <w:ilvl w:val="0"/>
                <w:numId w:val="2"/>
              </w:numPr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обмен опытом органов по аккредитации Таможенного союза (подходы к формированию области аккредитации, актуализация области аккредитации);</w:t>
            </w:r>
          </w:p>
          <w:p w:rsidR="00D349B6" w:rsidRPr="00AE63A8" w:rsidRDefault="00D349B6" w:rsidP="009B6B81">
            <w:pPr>
              <w:pStyle w:val="aa"/>
              <w:keepNext/>
              <w:keepLines/>
              <w:numPr>
                <w:ilvl w:val="0"/>
                <w:numId w:val="2"/>
              </w:numPr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</w:pPr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проблемные вопросы при аккредитации на технические регламенты</w:t>
            </w:r>
          </w:p>
          <w:p w:rsidR="00D349B6" w:rsidRPr="00C729F7" w:rsidRDefault="00D349B6" w:rsidP="00C729F7">
            <w:pPr>
              <w:keepNext/>
              <w:keepLines/>
              <w:ind w:firstLine="0"/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D349B6" w:rsidRPr="007436BE" w:rsidTr="009B6B81">
        <w:trPr>
          <w:trHeight w:val="3402"/>
        </w:trPr>
        <w:tc>
          <w:tcPr>
            <w:tcW w:w="166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D349B6" w:rsidRDefault="00D349B6" w:rsidP="00C439BB">
            <w:pPr>
              <w:keepNext/>
              <w:keepLines/>
              <w:ind w:firstLine="0"/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  <w:t>Секция 3</w:t>
            </w:r>
          </w:p>
          <w:p w:rsidR="004E3075" w:rsidRDefault="004E3075" w:rsidP="00C439BB">
            <w:pPr>
              <w:keepNext/>
              <w:keepLines/>
              <w:ind w:firstLine="0"/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</w:pPr>
          </w:p>
          <w:p w:rsidR="004E3075" w:rsidRDefault="004E3075" w:rsidP="003806E3">
            <w:pPr>
              <w:keepNext/>
              <w:keepLines/>
              <w:ind w:firstLine="0"/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</w:pPr>
            <w:r w:rsidRPr="004E3075"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корпус 2, </w:t>
            </w:r>
            <w:proofErr w:type="spellStart"/>
            <w:r w:rsidRPr="004E3075"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>конф</w:t>
            </w:r>
            <w:proofErr w:type="spellEnd"/>
            <w:proofErr w:type="gramStart"/>
            <w:r w:rsidRPr="004E3075"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>.-</w:t>
            </w:r>
            <w:proofErr w:type="gramEnd"/>
            <w:r w:rsidRPr="004E3075"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 xml:space="preserve">зал № 2, </w:t>
            </w:r>
          </w:p>
          <w:p w:rsidR="003806E3" w:rsidRPr="007436BE" w:rsidRDefault="004E3075" w:rsidP="003806E3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4E3075">
              <w:rPr>
                <w:rFonts w:asciiTheme="majorHAnsi" w:hAnsiTheme="majorHAnsi" w:cs="Arial"/>
                <w:bCs/>
                <w:color w:val="404040" w:themeColor="text1" w:themeTint="BF"/>
                <w:sz w:val="24"/>
                <w:szCs w:val="24"/>
              </w:rPr>
              <w:t>1 этаж</w:t>
            </w:r>
          </w:p>
        </w:tc>
        <w:tc>
          <w:tcPr>
            <w:tcW w:w="921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D349B6" w:rsidRPr="009B6B81" w:rsidRDefault="00D349B6" w:rsidP="00C439BB">
            <w:pPr>
              <w:keepNext/>
              <w:keepLines/>
              <w:ind w:left="113" w:firstLine="0"/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</w:pPr>
            <w:r w:rsidRPr="009B6B81"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  <w:t>Влияние международного сотрудничества на проведение аккредитации в стране:</w:t>
            </w:r>
          </w:p>
          <w:p w:rsidR="00D349B6" w:rsidRPr="009B6B81" w:rsidRDefault="00D349B6" w:rsidP="009B6B81">
            <w:pPr>
              <w:pStyle w:val="aa"/>
              <w:keepNext/>
              <w:keepLines/>
              <w:numPr>
                <w:ilvl w:val="0"/>
                <w:numId w:val="1"/>
              </w:numPr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аккредитация как механизм повышения качества и конкурентоспособности продукции и услуг;</w:t>
            </w:r>
          </w:p>
          <w:p w:rsidR="00D349B6" w:rsidRPr="009B6B81" w:rsidRDefault="00D349B6" w:rsidP="009B6B81">
            <w:pPr>
              <w:pStyle w:val="aa"/>
              <w:keepNext/>
              <w:keepLines/>
              <w:numPr>
                <w:ilvl w:val="0"/>
                <w:numId w:val="1"/>
              </w:numPr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место аккредитации в инфраструктуре качества страны;</w:t>
            </w:r>
          </w:p>
          <w:p w:rsidR="00D349B6" w:rsidRPr="009B6B81" w:rsidRDefault="00D349B6" w:rsidP="009B6B81">
            <w:pPr>
              <w:pStyle w:val="aa"/>
              <w:keepNext/>
              <w:keepLines/>
              <w:numPr>
                <w:ilvl w:val="0"/>
                <w:numId w:val="1"/>
              </w:numPr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членство в международных организациях по аккредитации как выполнение требований Соглашения ВТО по техническим барьерам в торговле;</w:t>
            </w:r>
          </w:p>
          <w:p w:rsidR="00D349B6" w:rsidRPr="007315BE" w:rsidRDefault="00D349B6" w:rsidP="009B6B81">
            <w:pPr>
              <w:pStyle w:val="aa"/>
              <w:keepNext/>
              <w:keepLines/>
              <w:numPr>
                <w:ilvl w:val="0"/>
                <w:numId w:val="1"/>
              </w:numPr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</w:pPr>
            <w:r w:rsidRPr="009B6B81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создание региональной организации по аккредитации стран Евразийского региона: преимущества и недостатки, проблемы и перспективы</w:t>
            </w:r>
          </w:p>
          <w:p w:rsidR="00D349B6" w:rsidRPr="007315BE" w:rsidRDefault="00D349B6" w:rsidP="007315BE">
            <w:pPr>
              <w:keepNext/>
              <w:keepLines/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D349B6" w:rsidRPr="007436BE" w:rsidTr="00C439BB">
        <w:trPr>
          <w:trHeight w:val="9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B6" w:rsidRPr="007436BE" w:rsidRDefault="00D349B6" w:rsidP="00C439BB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  <w:t>1</w:t>
            </w:r>
            <w:r w:rsidRPr="007436BE"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  <w:lang w:val="en-US"/>
              </w:rPr>
              <w:t>5</w:t>
            </w:r>
            <w:r w:rsidRPr="007436BE"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  <w:t>.30–1</w:t>
            </w:r>
            <w:r w:rsidRPr="007436BE"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  <w:lang w:val="en-US"/>
              </w:rPr>
              <w:t>5</w:t>
            </w:r>
            <w:r w:rsidRPr="007436BE"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  <w:t>.50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B6" w:rsidRDefault="00D349B6" w:rsidP="004812AD">
            <w:pPr>
              <w:keepNext/>
              <w:keepLines/>
              <w:ind w:left="113" w:firstLine="0"/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Подведение итогов Конкурса среди аккредитованных органов по оценке соответствия «Компетентность – 2013».</w:t>
            </w:r>
            <w:r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D349B6" w:rsidRPr="007436BE" w:rsidRDefault="00D349B6" w:rsidP="004812AD">
            <w:pPr>
              <w:keepNext/>
              <w:keepLines/>
              <w:ind w:left="113" w:firstLine="0"/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b/>
                <w:color w:val="404040" w:themeColor="text1" w:themeTint="BF"/>
                <w:sz w:val="24"/>
                <w:szCs w:val="24"/>
              </w:rPr>
              <w:t>Награждение победителей</w:t>
            </w:r>
            <w:r w:rsidRPr="007436BE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  <w:tr w:rsidR="00D349B6" w:rsidRPr="007436BE" w:rsidTr="00C439BB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B6" w:rsidRPr="007436BE" w:rsidRDefault="00D349B6" w:rsidP="00450ED4">
            <w:pPr>
              <w:keepNext/>
              <w:keepLines/>
              <w:ind w:firstLine="0"/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  <w:t>1</w:t>
            </w:r>
            <w:r w:rsidRPr="007436BE"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  <w:lang w:val="en-US"/>
              </w:rPr>
              <w:t>5</w:t>
            </w:r>
            <w:r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  <w:t>.50–</w:t>
            </w:r>
            <w:r w:rsidRPr="007436BE"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  <w:t>1</w:t>
            </w:r>
            <w:r w:rsidRPr="007436BE"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  <w:lang w:val="en-US"/>
              </w:rPr>
              <w:t>6</w:t>
            </w:r>
            <w:r w:rsidRPr="007436BE">
              <w:rPr>
                <w:rFonts w:asciiTheme="majorHAnsi" w:hAnsiTheme="majorHAnsi" w:cs="Arial"/>
                <w:b/>
                <w:bCs/>
                <w:color w:val="404040" w:themeColor="text1" w:themeTint="BF"/>
                <w:sz w:val="24"/>
                <w:szCs w:val="24"/>
              </w:rPr>
              <w:t>.00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B6" w:rsidRPr="007436BE" w:rsidRDefault="00D349B6" w:rsidP="000547CA">
            <w:pPr>
              <w:keepNext/>
              <w:keepLines/>
              <w:ind w:left="113" w:firstLine="0"/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</w:pPr>
            <w:r w:rsidRPr="007436BE">
              <w:rPr>
                <w:rFonts w:asciiTheme="majorHAnsi" w:hAnsiTheme="majorHAnsi" w:cs="Arial"/>
                <w:color w:val="404040" w:themeColor="text1" w:themeTint="BF"/>
                <w:sz w:val="24"/>
                <w:szCs w:val="24"/>
              </w:rPr>
              <w:t>Подведение итогов конференции</w:t>
            </w:r>
          </w:p>
        </w:tc>
      </w:tr>
    </w:tbl>
    <w:p w:rsidR="00C729F7" w:rsidRDefault="00C729F7" w:rsidP="00440FAD">
      <w:pPr>
        <w:ind w:firstLine="0"/>
        <w:rPr>
          <w:color w:val="595959" w:themeColor="text1" w:themeTint="A6"/>
        </w:rPr>
      </w:pPr>
    </w:p>
    <w:sectPr w:rsidR="00C729F7" w:rsidSect="00AA12B7">
      <w:head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62" w:rsidRDefault="004C4562" w:rsidP="00AA12B7">
      <w:r>
        <w:separator/>
      </w:r>
    </w:p>
  </w:endnote>
  <w:endnote w:type="continuationSeparator" w:id="0">
    <w:p w:rsidR="004C4562" w:rsidRDefault="004C4562" w:rsidP="00AA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62" w:rsidRDefault="004C4562" w:rsidP="00AA12B7">
      <w:r>
        <w:separator/>
      </w:r>
    </w:p>
  </w:footnote>
  <w:footnote w:type="continuationSeparator" w:id="0">
    <w:p w:rsidR="004C4562" w:rsidRDefault="004C4562" w:rsidP="00AA1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B7" w:rsidRPr="00AA12B7" w:rsidRDefault="00AA12B7" w:rsidP="00D8287F">
    <w:pPr>
      <w:pStyle w:val="a4"/>
      <w:ind w:firstLine="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6C12"/>
    <w:multiLevelType w:val="hybridMultilevel"/>
    <w:tmpl w:val="F44A8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B7EBB"/>
    <w:multiLevelType w:val="hybridMultilevel"/>
    <w:tmpl w:val="3134F570"/>
    <w:lvl w:ilvl="0" w:tplc="D96A6582">
      <w:start w:val="1"/>
      <w:numFmt w:val="bullet"/>
      <w:lvlText w:val="-"/>
      <w:lvlJc w:val="left"/>
      <w:pPr>
        <w:ind w:left="833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34A84E85"/>
    <w:multiLevelType w:val="hybridMultilevel"/>
    <w:tmpl w:val="0190500C"/>
    <w:lvl w:ilvl="0" w:tplc="D96A6582">
      <w:start w:val="1"/>
      <w:numFmt w:val="bullet"/>
      <w:lvlText w:val="-"/>
      <w:lvlJc w:val="left"/>
      <w:pPr>
        <w:ind w:left="833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41ED726A"/>
    <w:multiLevelType w:val="hybridMultilevel"/>
    <w:tmpl w:val="2174CD86"/>
    <w:lvl w:ilvl="0" w:tplc="D96A6582">
      <w:start w:val="1"/>
      <w:numFmt w:val="bullet"/>
      <w:lvlText w:val="-"/>
      <w:lvlJc w:val="left"/>
      <w:pPr>
        <w:ind w:left="833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515C7B3B"/>
    <w:multiLevelType w:val="hybridMultilevel"/>
    <w:tmpl w:val="FBBA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61D52"/>
    <w:multiLevelType w:val="hybridMultilevel"/>
    <w:tmpl w:val="01F0C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39"/>
    <w:rsid w:val="00002546"/>
    <w:rsid w:val="00002834"/>
    <w:rsid w:val="000175CE"/>
    <w:rsid w:val="000547CA"/>
    <w:rsid w:val="000566D4"/>
    <w:rsid w:val="00061818"/>
    <w:rsid w:val="000713E6"/>
    <w:rsid w:val="00071621"/>
    <w:rsid w:val="000C730E"/>
    <w:rsid w:val="000F3B86"/>
    <w:rsid w:val="000F5303"/>
    <w:rsid w:val="0010192A"/>
    <w:rsid w:val="0012228F"/>
    <w:rsid w:val="00123FA5"/>
    <w:rsid w:val="00173852"/>
    <w:rsid w:val="00176284"/>
    <w:rsid w:val="001764F9"/>
    <w:rsid w:val="00184C66"/>
    <w:rsid w:val="001A1283"/>
    <w:rsid w:val="001E4339"/>
    <w:rsid w:val="00224A5A"/>
    <w:rsid w:val="00242FB8"/>
    <w:rsid w:val="00273C00"/>
    <w:rsid w:val="00274518"/>
    <w:rsid w:val="0029192D"/>
    <w:rsid w:val="002B544B"/>
    <w:rsid w:val="002D4072"/>
    <w:rsid w:val="003073A8"/>
    <w:rsid w:val="00327C21"/>
    <w:rsid w:val="0037119D"/>
    <w:rsid w:val="003806E3"/>
    <w:rsid w:val="003A03C3"/>
    <w:rsid w:val="004319DE"/>
    <w:rsid w:val="004356DC"/>
    <w:rsid w:val="00437FAE"/>
    <w:rsid w:val="00440FAD"/>
    <w:rsid w:val="00450ED4"/>
    <w:rsid w:val="004568B5"/>
    <w:rsid w:val="00460095"/>
    <w:rsid w:val="004812AD"/>
    <w:rsid w:val="00487CFC"/>
    <w:rsid w:val="00497437"/>
    <w:rsid w:val="004C2A93"/>
    <w:rsid w:val="004C4562"/>
    <w:rsid w:val="004C66BF"/>
    <w:rsid w:val="004E3075"/>
    <w:rsid w:val="004E3B9F"/>
    <w:rsid w:val="004E5E96"/>
    <w:rsid w:val="004F3B74"/>
    <w:rsid w:val="004F6B89"/>
    <w:rsid w:val="005115C4"/>
    <w:rsid w:val="005833B2"/>
    <w:rsid w:val="00587BCA"/>
    <w:rsid w:val="00591653"/>
    <w:rsid w:val="005A0B03"/>
    <w:rsid w:val="005D6743"/>
    <w:rsid w:val="00634C00"/>
    <w:rsid w:val="00647DD1"/>
    <w:rsid w:val="006575D4"/>
    <w:rsid w:val="00672942"/>
    <w:rsid w:val="006E6985"/>
    <w:rsid w:val="00710A91"/>
    <w:rsid w:val="007315BE"/>
    <w:rsid w:val="007436BE"/>
    <w:rsid w:val="00743AE8"/>
    <w:rsid w:val="00743D89"/>
    <w:rsid w:val="00752419"/>
    <w:rsid w:val="00790142"/>
    <w:rsid w:val="007A1A42"/>
    <w:rsid w:val="007A618E"/>
    <w:rsid w:val="007E7F57"/>
    <w:rsid w:val="00816EE4"/>
    <w:rsid w:val="008A03A3"/>
    <w:rsid w:val="008B30D9"/>
    <w:rsid w:val="008C758F"/>
    <w:rsid w:val="008D37E1"/>
    <w:rsid w:val="008D6103"/>
    <w:rsid w:val="008D66D4"/>
    <w:rsid w:val="008E57B3"/>
    <w:rsid w:val="008F71F4"/>
    <w:rsid w:val="0092415E"/>
    <w:rsid w:val="00947EEA"/>
    <w:rsid w:val="009A20E3"/>
    <w:rsid w:val="009B6B81"/>
    <w:rsid w:val="009D7C3A"/>
    <w:rsid w:val="009F378C"/>
    <w:rsid w:val="009F65F3"/>
    <w:rsid w:val="00A0632B"/>
    <w:rsid w:val="00A16818"/>
    <w:rsid w:val="00A177BF"/>
    <w:rsid w:val="00A342E8"/>
    <w:rsid w:val="00A71CF1"/>
    <w:rsid w:val="00A93FAA"/>
    <w:rsid w:val="00A95156"/>
    <w:rsid w:val="00A9685A"/>
    <w:rsid w:val="00A97408"/>
    <w:rsid w:val="00AA12B7"/>
    <w:rsid w:val="00AE63A8"/>
    <w:rsid w:val="00B76B5C"/>
    <w:rsid w:val="00BC7740"/>
    <w:rsid w:val="00C0382E"/>
    <w:rsid w:val="00C439BB"/>
    <w:rsid w:val="00C645E5"/>
    <w:rsid w:val="00C729F7"/>
    <w:rsid w:val="00C8475C"/>
    <w:rsid w:val="00CD237B"/>
    <w:rsid w:val="00CF5E1A"/>
    <w:rsid w:val="00D11EBE"/>
    <w:rsid w:val="00D31A33"/>
    <w:rsid w:val="00D349B6"/>
    <w:rsid w:val="00D6334B"/>
    <w:rsid w:val="00D8287F"/>
    <w:rsid w:val="00DC1D5B"/>
    <w:rsid w:val="00DD5A07"/>
    <w:rsid w:val="00DE301D"/>
    <w:rsid w:val="00DF3902"/>
    <w:rsid w:val="00E02BBA"/>
    <w:rsid w:val="00E23516"/>
    <w:rsid w:val="00E902A2"/>
    <w:rsid w:val="00EA1A8A"/>
    <w:rsid w:val="00F02793"/>
    <w:rsid w:val="00F179CF"/>
    <w:rsid w:val="00F211B2"/>
    <w:rsid w:val="00F43AE4"/>
    <w:rsid w:val="00F7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2E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8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3B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A1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12B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A1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12B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3A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AE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6B8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76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628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2E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8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3B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A1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12B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A1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12B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3A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AE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6B8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76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628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653E-03F2-4287-85B6-B20B674F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Malgina</dc:creator>
  <cp:lastModifiedBy>Вячеслав Санников</cp:lastModifiedBy>
  <cp:revision>2</cp:revision>
  <cp:lastPrinted>2014-06-03T13:03:00Z</cp:lastPrinted>
  <dcterms:created xsi:type="dcterms:W3CDTF">2014-06-04T08:55:00Z</dcterms:created>
  <dcterms:modified xsi:type="dcterms:W3CDTF">2014-06-04T08:55:00Z</dcterms:modified>
</cp:coreProperties>
</file>